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61B537" w14:textId="4B03A038" w:rsidR="00610D87" w:rsidRPr="00606D27" w:rsidRDefault="00610D87" w:rsidP="00610D87">
      <w:pPr>
        <w:spacing w:afterLines="60" w:after="144"/>
        <w:contextualSpacing/>
        <w:rPr>
          <w:rFonts w:asciiTheme="majorHAnsi" w:hAnsiTheme="majorHAnsi" w:cstheme="majorHAnsi"/>
          <w:b/>
          <w:sz w:val="24"/>
        </w:rPr>
      </w:pPr>
      <w:r>
        <w:rPr>
          <w:rFonts w:asciiTheme="majorHAnsi" w:hAnsiTheme="majorHAnsi" w:cstheme="majorHAnsi"/>
          <w:b/>
          <w:sz w:val="24"/>
        </w:rPr>
        <w:t xml:space="preserve">Skill session: </w:t>
      </w:r>
      <w:r w:rsidR="00401582">
        <w:rPr>
          <w:rFonts w:asciiTheme="majorHAnsi" w:hAnsiTheme="majorHAnsi" w:cstheme="majorHAnsi"/>
          <w:b/>
          <w:sz w:val="24"/>
        </w:rPr>
        <w:t xml:space="preserve">Predicting the melting point of an element </w:t>
      </w:r>
      <w:r w:rsidR="00154A94">
        <w:rPr>
          <w:rFonts w:asciiTheme="majorHAnsi" w:hAnsiTheme="majorHAnsi" w:cstheme="majorHAnsi"/>
          <w:b/>
          <w:sz w:val="24"/>
        </w:rPr>
        <w:t>from</w:t>
      </w:r>
      <w:r w:rsidR="00401582">
        <w:rPr>
          <w:rFonts w:asciiTheme="majorHAnsi" w:hAnsiTheme="majorHAnsi" w:cstheme="majorHAnsi"/>
          <w:b/>
          <w:sz w:val="24"/>
        </w:rPr>
        <w:t xml:space="preserve"> patterns in</w:t>
      </w:r>
      <w:r w:rsidR="00714230">
        <w:rPr>
          <w:rFonts w:asciiTheme="majorHAnsi" w:hAnsiTheme="majorHAnsi" w:cstheme="majorHAnsi"/>
          <w:b/>
          <w:sz w:val="24"/>
        </w:rPr>
        <w:t xml:space="preserve"> the</w:t>
      </w:r>
      <w:r w:rsidR="00401582">
        <w:rPr>
          <w:rFonts w:asciiTheme="majorHAnsi" w:hAnsiTheme="majorHAnsi" w:cstheme="majorHAnsi"/>
          <w:b/>
          <w:sz w:val="24"/>
        </w:rPr>
        <w:t xml:space="preserve"> </w:t>
      </w:r>
      <w:r w:rsidR="00714230">
        <w:rPr>
          <w:rFonts w:asciiTheme="majorHAnsi" w:hAnsiTheme="majorHAnsi" w:cstheme="majorHAnsi"/>
          <w:b/>
          <w:sz w:val="24"/>
        </w:rPr>
        <w:t>p</w:t>
      </w:r>
      <w:r w:rsidR="00401582">
        <w:rPr>
          <w:rFonts w:asciiTheme="majorHAnsi" w:hAnsiTheme="majorHAnsi" w:cstheme="majorHAnsi"/>
          <w:b/>
          <w:sz w:val="24"/>
        </w:rPr>
        <w:t xml:space="preserve">eriodic </w:t>
      </w:r>
      <w:r w:rsidR="00714230">
        <w:rPr>
          <w:rFonts w:asciiTheme="majorHAnsi" w:hAnsiTheme="majorHAnsi" w:cstheme="majorHAnsi"/>
          <w:b/>
          <w:sz w:val="24"/>
        </w:rPr>
        <w:t>t</w:t>
      </w:r>
      <w:r w:rsidR="00401582">
        <w:rPr>
          <w:rFonts w:asciiTheme="majorHAnsi" w:hAnsiTheme="majorHAnsi" w:cstheme="majorHAnsi"/>
          <w:b/>
          <w:sz w:val="24"/>
        </w:rPr>
        <w:t>able</w:t>
      </w:r>
    </w:p>
    <w:p w14:paraId="6A71D512" w14:textId="2000FADC" w:rsidR="00610D87" w:rsidRPr="00606D27" w:rsidRDefault="00610D87" w:rsidP="00610D87">
      <w:pPr>
        <w:spacing w:before="120" w:after="120"/>
        <w:rPr>
          <w:rFonts w:asciiTheme="majorHAnsi" w:hAnsiTheme="majorHAnsi" w:cstheme="majorHAnsi"/>
          <w:i/>
          <w:sz w:val="20"/>
        </w:rPr>
      </w:pPr>
      <w:r w:rsidRPr="00610D87">
        <w:rPr>
          <w:rFonts w:asciiTheme="majorHAnsi" w:hAnsiTheme="majorHAnsi" w:cstheme="majorHAnsi"/>
          <w:i/>
          <w:sz w:val="18"/>
        </w:rPr>
        <w:t xml:space="preserve">Adapted from </w:t>
      </w:r>
      <w:r w:rsidR="00401582">
        <w:rPr>
          <w:rFonts w:asciiTheme="majorHAnsi" w:hAnsiTheme="majorHAnsi" w:cstheme="majorHAnsi"/>
          <w:i/>
          <w:sz w:val="18"/>
        </w:rPr>
        <w:t xml:space="preserve">GCEBitesize, Making predictions, </w:t>
      </w:r>
      <w:r w:rsidR="00401582" w:rsidRPr="00401582">
        <w:rPr>
          <w:rFonts w:asciiTheme="majorHAnsi" w:hAnsiTheme="majorHAnsi" w:cstheme="majorHAnsi"/>
          <w:i/>
          <w:sz w:val="18"/>
        </w:rPr>
        <w:t>http://www.bbc.co.</w:t>
      </w:r>
      <w:r w:rsidR="00401582">
        <w:rPr>
          <w:rFonts w:asciiTheme="majorHAnsi" w:hAnsiTheme="majorHAnsi" w:cstheme="majorHAnsi"/>
          <w:i/>
          <w:sz w:val="18"/>
        </w:rPr>
        <w:t>uk/schools/gcsebitesize/science,</w:t>
      </w:r>
      <w:r w:rsidRPr="00610D87">
        <w:rPr>
          <w:rFonts w:asciiTheme="majorHAnsi" w:hAnsiTheme="majorHAnsi" w:cstheme="majorHAnsi"/>
          <w:i/>
          <w:sz w:val="18"/>
        </w:rPr>
        <w:t xml:space="preserve"> date accessed 9th Feb 2018.</w:t>
      </w:r>
    </w:p>
    <w:p w14:paraId="2C08086E" w14:textId="0B206C73" w:rsidR="00610D87" w:rsidRPr="00606D27" w:rsidRDefault="00610D87" w:rsidP="00610D87">
      <w:pPr>
        <w:spacing w:before="120" w:after="0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 xml:space="preserve">This task addresses the following </w:t>
      </w:r>
      <w:r w:rsidR="00714230">
        <w:rPr>
          <w:rFonts w:asciiTheme="majorHAnsi" w:hAnsiTheme="majorHAnsi" w:cstheme="majorHAnsi"/>
        </w:rPr>
        <w:t>k</w:t>
      </w:r>
      <w:r w:rsidRPr="00606D27">
        <w:rPr>
          <w:rFonts w:asciiTheme="majorHAnsi" w:hAnsiTheme="majorHAnsi" w:cstheme="majorHAnsi"/>
        </w:rPr>
        <w:t>ey knowledge</w:t>
      </w:r>
      <w:r w:rsidR="00F77A59">
        <w:rPr>
          <w:rFonts w:asciiTheme="majorHAnsi" w:hAnsiTheme="majorHAnsi" w:cstheme="majorHAnsi"/>
        </w:rPr>
        <w:t xml:space="preserve"> and key science skills</w:t>
      </w:r>
      <w:r w:rsidRPr="00606D27">
        <w:rPr>
          <w:rFonts w:asciiTheme="majorHAnsi" w:hAnsiTheme="majorHAnsi" w:cstheme="majorHAnsi"/>
        </w:rPr>
        <w:t>:</w:t>
      </w:r>
    </w:p>
    <w:p w14:paraId="4B382539" w14:textId="5FB55F3A" w:rsidR="00610D87" w:rsidRPr="00401582" w:rsidRDefault="00610D87" w:rsidP="0040158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Lines="60" w:after="144" w:line="240" w:lineRule="auto"/>
        <w:rPr>
          <w:rFonts w:asciiTheme="majorHAnsi" w:hAnsiTheme="majorHAnsi" w:cstheme="majorHAnsi"/>
          <w:sz w:val="20"/>
        </w:rPr>
      </w:pPr>
      <w:r w:rsidRPr="00610D87">
        <w:rPr>
          <w:rFonts w:asciiTheme="majorHAnsi" w:hAnsiTheme="majorHAnsi" w:cstheme="majorHAnsi"/>
          <w:sz w:val="20"/>
        </w:rPr>
        <w:t>U</w:t>
      </w:r>
      <w:r w:rsidR="00401582">
        <w:rPr>
          <w:rFonts w:asciiTheme="majorHAnsi" w:hAnsiTheme="majorHAnsi" w:cstheme="majorHAnsi"/>
          <w:sz w:val="20"/>
        </w:rPr>
        <w:t>1</w:t>
      </w:r>
      <w:r w:rsidRPr="00610D87">
        <w:rPr>
          <w:rFonts w:asciiTheme="majorHAnsi" w:hAnsiTheme="majorHAnsi" w:cstheme="majorHAnsi"/>
          <w:sz w:val="20"/>
        </w:rPr>
        <w:t xml:space="preserve"> AOS1 KK - </w:t>
      </w:r>
      <w:r w:rsidR="00401582" w:rsidRPr="00401582">
        <w:rPr>
          <w:rFonts w:asciiTheme="majorHAnsi" w:hAnsiTheme="majorHAnsi" w:cstheme="majorHAnsi"/>
          <w:sz w:val="20"/>
        </w:rPr>
        <w:t>the periodic table as an organisational tool to identify patterns and trends in, and relationships between, the</w:t>
      </w:r>
      <w:r w:rsidR="00401582">
        <w:rPr>
          <w:rFonts w:asciiTheme="majorHAnsi" w:hAnsiTheme="majorHAnsi" w:cstheme="majorHAnsi"/>
          <w:sz w:val="20"/>
        </w:rPr>
        <w:t xml:space="preserve"> </w:t>
      </w:r>
      <w:r w:rsidR="00401582" w:rsidRPr="00401582">
        <w:rPr>
          <w:rFonts w:asciiTheme="majorHAnsi" w:hAnsiTheme="majorHAnsi" w:cstheme="majorHAnsi"/>
          <w:sz w:val="20"/>
        </w:rPr>
        <w:t>structures (including electronic configurations and atomic radii) and properties (including electronegativity, first</w:t>
      </w:r>
      <w:r w:rsidR="00401582">
        <w:rPr>
          <w:rFonts w:asciiTheme="majorHAnsi" w:hAnsiTheme="majorHAnsi" w:cstheme="majorHAnsi"/>
          <w:sz w:val="20"/>
        </w:rPr>
        <w:t xml:space="preserve"> </w:t>
      </w:r>
      <w:r w:rsidR="00401582" w:rsidRPr="00401582">
        <w:rPr>
          <w:rFonts w:asciiTheme="majorHAnsi" w:hAnsiTheme="majorHAnsi" w:cstheme="majorHAnsi"/>
          <w:sz w:val="20"/>
        </w:rPr>
        <w:t>ionisation energy, metallic/non-metallic character and reactivity) of elements.</w:t>
      </w:r>
    </w:p>
    <w:p w14:paraId="43F8DD90" w14:textId="77777777" w:rsidR="00610D87" w:rsidRPr="00610D87" w:rsidRDefault="00610D87" w:rsidP="00610D87">
      <w:pPr>
        <w:pStyle w:val="ListParagraph"/>
        <w:numPr>
          <w:ilvl w:val="0"/>
          <w:numId w:val="1"/>
        </w:numPr>
        <w:spacing w:afterLines="60" w:after="144"/>
        <w:rPr>
          <w:rFonts w:asciiTheme="majorHAnsi" w:hAnsiTheme="majorHAnsi" w:cstheme="majorHAnsi"/>
          <w:sz w:val="20"/>
        </w:rPr>
      </w:pPr>
      <w:r w:rsidRPr="00610D87">
        <w:rPr>
          <w:rFonts w:asciiTheme="majorHAnsi" w:hAnsiTheme="majorHAnsi" w:cstheme="majorHAnsi"/>
          <w:sz w:val="20"/>
        </w:rPr>
        <w:t>U4 AOS3 KK - limitations of data and methodologies</w:t>
      </w:r>
    </w:p>
    <w:p w14:paraId="3D58BFB2" w14:textId="6C0AF067" w:rsidR="00610D87" w:rsidRPr="00610D87" w:rsidRDefault="00610D87" w:rsidP="00610D87">
      <w:pPr>
        <w:pStyle w:val="ListParagraph"/>
        <w:numPr>
          <w:ilvl w:val="0"/>
          <w:numId w:val="1"/>
        </w:numPr>
        <w:spacing w:afterLines="60" w:after="144"/>
        <w:rPr>
          <w:rFonts w:asciiTheme="majorHAnsi" w:hAnsiTheme="majorHAnsi" w:cstheme="majorHAnsi"/>
          <w:sz w:val="20"/>
        </w:rPr>
      </w:pPr>
      <w:r w:rsidRPr="00610D87">
        <w:rPr>
          <w:rFonts w:asciiTheme="majorHAnsi" w:hAnsiTheme="majorHAnsi" w:cstheme="majorHAnsi"/>
          <w:sz w:val="20"/>
        </w:rPr>
        <w:t xml:space="preserve">Key </w:t>
      </w:r>
      <w:r w:rsidR="00714230">
        <w:rPr>
          <w:rFonts w:asciiTheme="majorHAnsi" w:hAnsiTheme="majorHAnsi" w:cstheme="majorHAnsi"/>
          <w:sz w:val="20"/>
        </w:rPr>
        <w:t>s</w:t>
      </w:r>
      <w:r w:rsidRPr="00610D87">
        <w:rPr>
          <w:rFonts w:asciiTheme="majorHAnsi" w:hAnsiTheme="majorHAnsi" w:cstheme="majorHAnsi"/>
          <w:sz w:val="20"/>
        </w:rPr>
        <w:t>cience skill – making a prediction</w:t>
      </w:r>
    </w:p>
    <w:p w14:paraId="10BED61A" w14:textId="77777777" w:rsidR="00610D87" w:rsidRDefault="00610D87" w:rsidP="00610D87">
      <w:pPr>
        <w:spacing w:afterLines="60" w:after="144"/>
        <w:contextualSpacing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Outline</w:t>
      </w:r>
    </w:p>
    <w:p w14:paraId="204362D0" w14:textId="467362D0" w:rsidR="00610D87" w:rsidRPr="00401582" w:rsidRDefault="00610D87" w:rsidP="00401582">
      <w:p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In this tas</w:t>
      </w:r>
      <w:r w:rsidR="00401582">
        <w:rPr>
          <w:rFonts w:asciiTheme="majorHAnsi" w:hAnsiTheme="majorHAnsi" w:cstheme="majorHAnsi"/>
        </w:rPr>
        <w:t>k, you will predict the melting</w:t>
      </w:r>
      <w:r>
        <w:rPr>
          <w:rFonts w:asciiTheme="majorHAnsi" w:hAnsiTheme="majorHAnsi" w:cstheme="majorHAnsi"/>
        </w:rPr>
        <w:t xml:space="preserve"> point </w:t>
      </w:r>
      <w:r w:rsidR="00401582">
        <w:rPr>
          <w:rFonts w:asciiTheme="majorHAnsi" w:hAnsiTheme="majorHAnsi" w:cstheme="majorHAnsi"/>
        </w:rPr>
        <w:t>of elements using only the patterns in the periodic table.</w:t>
      </w:r>
      <w:r w:rsidRPr="00982FD5">
        <w:rPr>
          <w:rFonts w:asciiTheme="majorHAnsi" w:hAnsiTheme="majorHAnsi" w:cstheme="majorHAnsi"/>
        </w:rPr>
        <w:t xml:space="preserve"> </w:t>
      </w:r>
    </w:p>
    <w:p w14:paraId="543278BD" w14:textId="53A2AFE3" w:rsidR="00610D87" w:rsidRPr="00982FD5" w:rsidRDefault="00401582" w:rsidP="00610D87">
      <w:pPr>
        <w:spacing w:afterLines="60" w:after="144"/>
        <w:rPr>
          <w:rFonts w:asciiTheme="majorHAnsi" w:hAnsiTheme="majorHAnsi" w:cstheme="majorHAnsi"/>
          <w:b/>
        </w:rPr>
      </w:pPr>
      <w:r w:rsidRPr="0004635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45840F4" wp14:editId="3A23295C">
                <wp:simplePos x="0" y="0"/>
                <wp:positionH relativeFrom="margin">
                  <wp:posOffset>2783840</wp:posOffset>
                </wp:positionH>
                <wp:positionV relativeFrom="paragraph">
                  <wp:posOffset>3810</wp:posOffset>
                </wp:positionV>
                <wp:extent cx="3675380" cy="1404620"/>
                <wp:effectExtent l="0" t="0" r="20320" b="14605"/>
                <wp:wrapTight wrapText="bothSides">
                  <wp:wrapPolygon edited="0">
                    <wp:start x="0" y="0"/>
                    <wp:lineTo x="0" y="21546"/>
                    <wp:lineTo x="21607" y="21546"/>
                    <wp:lineTo x="21607" y="0"/>
                    <wp:lineTo x="0" y="0"/>
                  </wp:wrapPolygon>
                </wp:wrapTight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53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10AA1" w14:textId="77777777" w:rsidR="00610D87" w:rsidRPr="009A01D9" w:rsidRDefault="00610D87" w:rsidP="00610D87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</w:rPr>
                              <w:t xml:space="preserve">Review: </w:t>
                            </w:r>
                            <w:r w:rsidRPr="009A01D9">
                              <w:rPr>
                                <w:rFonts w:asciiTheme="majorHAnsi" w:hAnsiTheme="majorHAnsi" w:cstheme="majorHAnsi"/>
                                <w:b/>
                              </w:rPr>
                              <w:t>How do I make a scientific prediction?</w:t>
                            </w:r>
                          </w:p>
                          <w:p w14:paraId="7A21BD71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Make observations and collect data using your senses or equipment</w:t>
                            </w:r>
                            <w:r>
                              <w:rPr>
                                <w:rFonts w:asciiTheme="majorHAnsi" w:hAnsiTheme="majorHAnsi" w:cstheme="majorHAnsi"/>
                              </w:rPr>
                              <w:t>.</w:t>
                            </w:r>
                          </w:p>
                          <w:p w14:paraId="7B6D9B06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Look for patterns in the data and link this with any relevant background knowledge that you may have or can find in literature.</w:t>
                            </w:r>
                          </w:p>
                          <w:p w14:paraId="36E12280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Develop a statement about future expected results.</w:t>
                            </w:r>
                          </w:p>
                          <w:p w14:paraId="75F562EF" w14:textId="77777777" w:rsidR="00610D87" w:rsidRPr="009A01D9" w:rsidRDefault="00610D87" w:rsidP="00610D87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A01D9">
                              <w:rPr>
                                <w:rFonts w:asciiTheme="majorHAnsi" w:hAnsiTheme="majorHAnsi" w:cstheme="majorHAnsi"/>
                              </w:rPr>
                              <w:t>Test your prediction.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45840F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9.2pt;margin-top:.3pt;width:289.4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">
                <v:textbox style="mso-fit-shape-to-text:t">
                  <w:txbxContent>
                    <w:p w14:paraId="61A10AA1" w14:textId="77777777" w:rsidR="00610D87" w:rsidRPr="009A01D9" w:rsidRDefault="00610D87" w:rsidP="00610D87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  <w:r>
                        <w:rPr>
                          <w:rFonts w:asciiTheme="majorHAnsi" w:hAnsiTheme="majorHAnsi" w:cstheme="majorHAnsi"/>
                          <w:b/>
                        </w:rPr>
                        <w:t xml:space="preserve">Review: </w:t>
                      </w:r>
                      <w:r w:rsidRPr="009A01D9">
                        <w:rPr>
                          <w:rFonts w:asciiTheme="majorHAnsi" w:hAnsiTheme="majorHAnsi" w:cstheme="majorHAnsi"/>
                          <w:b/>
                        </w:rPr>
                        <w:t>How do I make a scientific prediction?</w:t>
                      </w:r>
                    </w:p>
                    <w:p w14:paraId="7A21BD71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Make observations and collect data using your senses or equipment</w:t>
                      </w:r>
                      <w:r>
                        <w:rPr>
                          <w:rFonts w:asciiTheme="majorHAnsi" w:hAnsiTheme="majorHAnsi" w:cstheme="majorHAnsi"/>
                        </w:rPr>
                        <w:t>.</w:t>
                      </w:r>
                    </w:p>
                    <w:p w14:paraId="7B6D9B06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Look for patterns in the data and link this with any relevant background knowledge that you may have or can find in literature.</w:t>
                      </w:r>
                    </w:p>
                    <w:p w14:paraId="36E12280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Develop a statement about future expected results.</w:t>
                      </w:r>
                    </w:p>
                    <w:p w14:paraId="75F562EF" w14:textId="77777777" w:rsidR="00610D87" w:rsidRPr="009A01D9" w:rsidRDefault="00610D87" w:rsidP="00610D87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Theme="majorHAnsi" w:hAnsiTheme="majorHAnsi" w:cstheme="majorHAnsi"/>
                        </w:rPr>
                      </w:pPr>
                      <w:r w:rsidRPr="009A01D9">
                        <w:rPr>
                          <w:rFonts w:asciiTheme="majorHAnsi" w:hAnsiTheme="majorHAnsi" w:cstheme="majorHAnsi"/>
                        </w:rPr>
                        <w:t>Test your prediction.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10D87" w:rsidRPr="00982FD5">
        <w:rPr>
          <w:rFonts w:asciiTheme="majorHAnsi" w:hAnsiTheme="majorHAnsi" w:cstheme="majorHAnsi"/>
          <w:b/>
        </w:rPr>
        <w:t>Method</w:t>
      </w:r>
    </w:p>
    <w:p w14:paraId="2F4EC6D3" w14:textId="5C539EB1" w:rsidR="00610D87" w:rsidRDefault="00610D87" w:rsidP="00610D87">
      <w:pPr>
        <w:spacing w:afterLines="60" w:after="144"/>
        <w:rPr>
          <w:rFonts w:asciiTheme="majorHAnsi" w:hAnsiTheme="majorHAnsi" w:cstheme="majorHAnsi"/>
        </w:rPr>
      </w:pPr>
      <w:r w:rsidRPr="00982FD5">
        <w:rPr>
          <w:rFonts w:asciiTheme="majorHAnsi" w:hAnsiTheme="majorHAnsi" w:cstheme="majorHAnsi"/>
        </w:rPr>
        <w:t>E</w:t>
      </w:r>
      <w:r w:rsidR="00401582">
        <w:rPr>
          <w:rFonts w:asciiTheme="majorHAnsi" w:hAnsiTheme="majorHAnsi" w:cstheme="majorHAnsi"/>
        </w:rPr>
        <w:t xml:space="preserve">xamine the table below of the melting point of some of the </w:t>
      </w:r>
      <w:r w:rsidR="00714230">
        <w:rPr>
          <w:rFonts w:asciiTheme="majorHAnsi" w:hAnsiTheme="majorHAnsi" w:cstheme="majorHAnsi"/>
        </w:rPr>
        <w:t>g</w:t>
      </w:r>
      <w:bookmarkStart w:id="0" w:name="_GoBack"/>
      <w:bookmarkEnd w:id="0"/>
      <w:r w:rsidR="00401582">
        <w:rPr>
          <w:rFonts w:asciiTheme="majorHAnsi" w:hAnsiTheme="majorHAnsi" w:cstheme="majorHAnsi"/>
        </w:rPr>
        <w:t>roup 1 elements.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843"/>
      </w:tblGrid>
      <w:tr w:rsidR="00401582" w14:paraId="032781B0" w14:textId="77777777" w:rsidTr="00714230">
        <w:tc>
          <w:tcPr>
            <w:tcW w:w="1980" w:type="dxa"/>
          </w:tcPr>
          <w:p w14:paraId="00B1DB83" w14:textId="2986E9D6" w:rsidR="00401582" w:rsidRPr="00714230" w:rsidRDefault="00714230" w:rsidP="00686A75">
            <w:pPr>
              <w:spacing w:afterLines="60" w:after="144"/>
              <w:contextualSpacing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 xml:space="preserve">Group 1 </w:t>
            </w:r>
            <w:r w:rsidR="00401582" w:rsidRPr="00714230">
              <w:rPr>
                <w:rFonts w:asciiTheme="majorHAnsi" w:hAnsiTheme="majorHAnsi" w:cstheme="majorHAnsi"/>
                <w:b/>
              </w:rPr>
              <w:t>Element</w:t>
            </w:r>
            <w:r>
              <w:rPr>
                <w:rFonts w:asciiTheme="majorHAnsi" w:hAnsiTheme="majorHAnsi" w:cstheme="majorHAnsi"/>
                <w:b/>
              </w:rPr>
              <w:t>s</w:t>
            </w:r>
          </w:p>
        </w:tc>
        <w:tc>
          <w:tcPr>
            <w:tcW w:w="1843" w:type="dxa"/>
          </w:tcPr>
          <w:p w14:paraId="423EED6F" w14:textId="77777777" w:rsidR="00401582" w:rsidRPr="00714230" w:rsidRDefault="00401582" w:rsidP="00686A75">
            <w:pPr>
              <w:spacing w:afterLines="60" w:after="144"/>
              <w:contextualSpacing/>
              <w:rPr>
                <w:rFonts w:asciiTheme="majorHAnsi" w:hAnsiTheme="majorHAnsi" w:cstheme="majorHAnsi"/>
                <w:b/>
              </w:rPr>
            </w:pPr>
            <w:r w:rsidRPr="00714230">
              <w:rPr>
                <w:rFonts w:asciiTheme="majorHAnsi" w:hAnsiTheme="majorHAnsi" w:cstheme="majorHAnsi"/>
                <w:b/>
              </w:rPr>
              <w:t>Melting point (</w:t>
            </w:r>
            <w:r w:rsidRPr="00714230">
              <w:rPr>
                <w:rFonts w:asciiTheme="majorHAnsi" w:hAnsiTheme="majorHAnsi" w:cstheme="majorHAnsi"/>
                <w:b/>
                <w:vertAlign w:val="superscript"/>
              </w:rPr>
              <w:t>o</w:t>
            </w:r>
            <w:r w:rsidRPr="00714230">
              <w:rPr>
                <w:rFonts w:asciiTheme="majorHAnsi" w:hAnsiTheme="majorHAnsi" w:cstheme="majorHAnsi"/>
                <w:b/>
              </w:rPr>
              <w:t>C)</w:t>
            </w:r>
          </w:p>
        </w:tc>
      </w:tr>
      <w:tr w:rsidR="00401582" w14:paraId="4AADE0FA" w14:textId="77777777" w:rsidTr="00714230">
        <w:tc>
          <w:tcPr>
            <w:tcW w:w="1980" w:type="dxa"/>
          </w:tcPr>
          <w:p w14:paraId="1DA6EB05" w14:textId="3555DEA3" w:rsidR="00401582" w:rsidRDefault="00714230" w:rsidP="00686A75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</w:t>
            </w:r>
            <w:r w:rsidR="00401582">
              <w:rPr>
                <w:rFonts w:asciiTheme="majorHAnsi" w:hAnsiTheme="majorHAnsi" w:cstheme="majorHAnsi"/>
              </w:rPr>
              <w:t>ithium</w:t>
            </w:r>
          </w:p>
        </w:tc>
        <w:tc>
          <w:tcPr>
            <w:tcW w:w="1843" w:type="dxa"/>
          </w:tcPr>
          <w:p w14:paraId="2792ED7F" w14:textId="19D26220" w:rsidR="00401582" w:rsidRDefault="00401582" w:rsidP="00401582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181</w:t>
            </w:r>
          </w:p>
        </w:tc>
      </w:tr>
      <w:tr w:rsidR="00401582" w14:paraId="5343BC1F" w14:textId="77777777" w:rsidTr="00714230">
        <w:tc>
          <w:tcPr>
            <w:tcW w:w="1980" w:type="dxa"/>
          </w:tcPr>
          <w:p w14:paraId="0B9CA75F" w14:textId="0AB4B495" w:rsidR="00401582" w:rsidRDefault="00714230" w:rsidP="00686A75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</w:t>
            </w:r>
            <w:r w:rsidR="00401582">
              <w:rPr>
                <w:rFonts w:asciiTheme="majorHAnsi" w:hAnsiTheme="majorHAnsi" w:cstheme="majorHAnsi"/>
              </w:rPr>
              <w:t>odium</w:t>
            </w:r>
          </w:p>
        </w:tc>
        <w:tc>
          <w:tcPr>
            <w:tcW w:w="1843" w:type="dxa"/>
          </w:tcPr>
          <w:p w14:paraId="13CDA51B" w14:textId="13450DEA" w:rsidR="00401582" w:rsidRDefault="00401582" w:rsidP="00401582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98</w:t>
            </w:r>
          </w:p>
        </w:tc>
      </w:tr>
      <w:tr w:rsidR="00401582" w14:paraId="197D3511" w14:textId="77777777" w:rsidTr="00714230">
        <w:tc>
          <w:tcPr>
            <w:tcW w:w="1980" w:type="dxa"/>
          </w:tcPr>
          <w:p w14:paraId="6894DDC1" w14:textId="31293D0A" w:rsidR="00401582" w:rsidRDefault="00714230" w:rsidP="00686A75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</w:t>
            </w:r>
            <w:r w:rsidR="00401582">
              <w:rPr>
                <w:rFonts w:asciiTheme="majorHAnsi" w:hAnsiTheme="majorHAnsi" w:cstheme="majorHAnsi"/>
              </w:rPr>
              <w:t>otassium</w:t>
            </w:r>
          </w:p>
        </w:tc>
        <w:tc>
          <w:tcPr>
            <w:tcW w:w="1843" w:type="dxa"/>
          </w:tcPr>
          <w:p w14:paraId="320C35EB" w14:textId="3F964A4F" w:rsidR="00401582" w:rsidRDefault="00401582" w:rsidP="00401582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63</w:t>
            </w:r>
          </w:p>
        </w:tc>
      </w:tr>
      <w:tr w:rsidR="00401582" w14:paraId="056627C8" w14:textId="77777777" w:rsidTr="00714230">
        <w:tc>
          <w:tcPr>
            <w:tcW w:w="1980" w:type="dxa"/>
          </w:tcPr>
          <w:p w14:paraId="73698598" w14:textId="13D52C48" w:rsidR="00401582" w:rsidRDefault="00714230" w:rsidP="00686A75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</w:t>
            </w:r>
            <w:r w:rsidR="00401582">
              <w:rPr>
                <w:rFonts w:asciiTheme="majorHAnsi" w:hAnsiTheme="majorHAnsi" w:cstheme="majorHAnsi"/>
              </w:rPr>
              <w:t>ubidium</w:t>
            </w:r>
          </w:p>
        </w:tc>
        <w:tc>
          <w:tcPr>
            <w:tcW w:w="1843" w:type="dxa"/>
          </w:tcPr>
          <w:p w14:paraId="32370FCE" w14:textId="694E7F91" w:rsidR="00401582" w:rsidRDefault="00401582" w:rsidP="00401582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39</w:t>
            </w:r>
          </w:p>
        </w:tc>
      </w:tr>
      <w:tr w:rsidR="00401582" w14:paraId="3361F370" w14:textId="77777777" w:rsidTr="00714230">
        <w:tc>
          <w:tcPr>
            <w:tcW w:w="1980" w:type="dxa"/>
          </w:tcPr>
          <w:p w14:paraId="3B10E43F" w14:textId="6DE0159B" w:rsidR="00401582" w:rsidRDefault="00714230" w:rsidP="00686A75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</w:t>
            </w:r>
            <w:r w:rsidR="00401582">
              <w:rPr>
                <w:rFonts w:asciiTheme="majorHAnsi" w:hAnsiTheme="majorHAnsi" w:cstheme="majorHAnsi"/>
              </w:rPr>
              <w:t>aesium</w:t>
            </w:r>
          </w:p>
        </w:tc>
        <w:tc>
          <w:tcPr>
            <w:tcW w:w="1843" w:type="dxa"/>
          </w:tcPr>
          <w:p w14:paraId="12110E65" w14:textId="794ACE30" w:rsidR="00401582" w:rsidRDefault="00401582" w:rsidP="00401582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29</w:t>
            </w:r>
          </w:p>
        </w:tc>
      </w:tr>
    </w:tbl>
    <w:p w14:paraId="1C76F800" w14:textId="7CFC03C1" w:rsidR="00401582" w:rsidRDefault="00401582" w:rsidP="00610D87">
      <w:pPr>
        <w:spacing w:afterLines="60" w:after="144"/>
        <w:rPr>
          <w:rFonts w:asciiTheme="majorHAnsi" w:hAnsiTheme="majorHAnsi" w:cstheme="majorHAnsi"/>
        </w:rPr>
      </w:pPr>
    </w:p>
    <w:p w14:paraId="6B28F54E" w14:textId="3E27D99E" w:rsidR="00154A94" w:rsidRDefault="00154A94" w:rsidP="00154A94">
      <w:pPr>
        <w:pStyle w:val="ListParagraph"/>
        <w:numPr>
          <w:ilvl w:val="0"/>
          <w:numId w:val="6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Identify any trends or patterns that you observe in the data.</w:t>
      </w:r>
    </w:p>
    <w:p w14:paraId="19D463F5" w14:textId="77777777" w:rsidR="00DC697D" w:rsidRPr="00DC697D" w:rsidRDefault="00DC697D" w:rsidP="00DC697D">
      <w:pPr>
        <w:spacing w:afterLines="60" w:after="144"/>
        <w:rPr>
          <w:rFonts w:asciiTheme="majorHAnsi" w:hAnsiTheme="majorHAnsi" w:cstheme="majorHAnsi"/>
        </w:rPr>
      </w:pPr>
    </w:p>
    <w:p w14:paraId="632C923D" w14:textId="21F1CCA5" w:rsidR="00154A94" w:rsidRDefault="00154A94" w:rsidP="00154A94">
      <w:pPr>
        <w:pStyle w:val="ListParagraph"/>
        <w:numPr>
          <w:ilvl w:val="0"/>
          <w:numId w:val="6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Give a possible explanation for the trend that you observed for the </w:t>
      </w:r>
      <w:r w:rsidR="00714230">
        <w:rPr>
          <w:rFonts w:asciiTheme="majorHAnsi" w:hAnsiTheme="majorHAnsi" w:cstheme="majorHAnsi"/>
        </w:rPr>
        <w:t>g</w:t>
      </w:r>
      <w:r>
        <w:rPr>
          <w:rFonts w:asciiTheme="majorHAnsi" w:hAnsiTheme="majorHAnsi" w:cstheme="majorHAnsi"/>
        </w:rPr>
        <w:t>roup 1 elements.</w:t>
      </w:r>
    </w:p>
    <w:p w14:paraId="229A545F" w14:textId="77777777" w:rsidR="00DC697D" w:rsidRPr="00DC697D" w:rsidRDefault="00DC697D" w:rsidP="00DC697D">
      <w:pPr>
        <w:pStyle w:val="ListParagraph"/>
        <w:rPr>
          <w:rFonts w:asciiTheme="majorHAnsi" w:hAnsiTheme="majorHAnsi" w:cstheme="majorHAnsi"/>
        </w:rPr>
      </w:pPr>
    </w:p>
    <w:p w14:paraId="6F5D19A4" w14:textId="61AD8A35" w:rsidR="00DC697D" w:rsidRPr="00DC697D" w:rsidRDefault="00DC697D" w:rsidP="00DC697D">
      <w:pPr>
        <w:spacing w:afterLines="60" w:after="144"/>
        <w:rPr>
          <w:rFonts w:asciiTheme="majorHAnsi" w:hAnsiTheme="majorHAnsi" w:cstheme="majorHAnsi"/>
        </w:rPr>
      </w:pPr>
    </w:p>
    <w:p w14:paraId="13B80DBE" w14:textId="16F3ECEB" w:rsidR="00DC697D" w:rsidRDefault="00154A94" w:rsidP="00DC697D">
      <w:pPr>
        <w:pStyle w:val="ListParagraph"/>
        <w:numPr>
          <w:ilvl w:val="0"/>
          <w:numId w:val="6"/>
        </w:numPr>
        <w:spacing w:afterLines="60" w:after="144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Write a statement about what the pattern that would be expected for the melting points of group 2 elements.</w:t>
      </w:r>
    </w:p>
    <w:p w14:paraId="26D4C45F" w14:textId="46D7402A" w:rsidR="00DC697D" w:rsidRDefault="00DC697D" w:rsidP="00DC697D">
      <w:pPr>
        <w:spacing w:afterLines="60" w:after="144"/>
        <w:rPr>
          <w:rFonts w:asciiTheme="majorHAnsi" w:hAnsiTheme="majorHAnsi" w:cstheme="majorHAnsi"/>
        </w:rPr>
      </w:pPr>
    </w:p>
    <w:p w14:paraId="3D012F50" w14:textId="7180F42A" w:rsidR="00DC697D" w:rsidRPr="00DC697D" w:rsidRDefault="00DC697D" w:rsidP="00DC697D">
      <w:pPr>
        <w:spacing w:afterLines="60" w:after="144"/>
        <w:rPr>
          <w:rFonts w:asciiTheme="majorHAnsi" w:hAnsiTheme="majorHAnsi" w:cstheme="majorHAnsi"/>
        </w:rPr>
      </w:pPr>
    </w:p>
    <w:p w14:paraId="382A776F" w14:textId="7ACADF8F" w:rsidR="00401582" w:rsidRPr="00DC697D" w:rsidRDefault="00154A94" w:rsidP="00DC697D">
      <w:pPr>
        <w:pStyle w:val="ListParagraph"/>
        <w:numPr>
          <w:ilvl w:val="0"/>
          <w:numId w:val="6"/>
        </w:numPr>
        <w:spacing w:afterLines="60" w:after="144"/>
        <w:rPr>
          <w:rFonts w:asciiTheme="majorHAnsi" w:hAnsiTheme="majorHAnsi" w:cstheme="majorHAnsi"/>
        </w:rPr>
      </w:pPr>
      <w:r w:rsidRPr="00DC697D">
        <w:rPr>
          <w:rFonts w:asciiTheme="majorHAnsi" w:hAnsiTheme="majorHAnsi" w:cstheme="majorHAnsi"/>
        </w:rPr>
        <w:t xml:space="preserve">Test your prediction by completing the table below for the melting points of </w:t>
      </w:r>
      <w:r w:rsidR="00DC697D" w:rsidRPr="00DC697D">
        <w:rPr>
          <w:rFonts w:asciiTheme="majorHAnsi" w:hAnsiTheme="majorHAnsi" w:cstheme="majorHAnsi"/>
        </w:rPr>
        <w:t xml:space="preserve">the group 2 elements, </w:t>
      </w:r>
      <w:r w:rsidR="00714230">
        <w:rPr>
          <w:rFonts w:asciiTheme="majorHAnsi" w:hAnsiTheme="majorHAnsi" w:cstheme="majorHAnsi"/>
        </w:rPr>
        <w:t>m</w:t>
      </w:r>
      <w:r w:rsidR="00DC697D" w:rsidRPr="00DC697D">
        <w:rPr>
          <w:rFonts w:asciiTheme="majorHAnsi" w:hAnsiTheme="majorHAnsi" w:cstheme="majorHAnsi"/>
        </w:rPr>
        <w:t xml:space="preserve">agnesium and </w:t>
      </w:r>
      <w:r w:rsidR="00714230">
        <w:rPr>
          <w:rFonts w:asciiTheme="majorHAnsi" w:hAnsiTheme="majorHAnsi" w:cstheme="majorHAnsi"/>
        </w:rPr>
        <w:t>s</w:t>
      </w:r>
      <w:r w:rsidR="00DC697D" w:rsidRPr="00DC697D">
        <w:rPr>
          <w:rFonts w:asciiTheme="majorHAnsi" w:hAnsiTheme="majorHAnsi" w:cstheme="majorHAnsi"/>
        </w:rPr>
        <w:t>trontium</w:t>
      </w:r>
      <w:r w:rsidRPr="00DC697D">
        <w:rPr>
          <w:rFonts w:asciiTheme="majorHAnsi" w:hAnsiTheme="majorHAnsi" w:cstheme="majorHAnsi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2835"/>
      </w:tblGrid>
      <w:tr w:rsidR="00DC697D" w14:paraId="11D1F73C" w14:textId="5DBEBD6E" w:rsidTr="00DC697D">
        <w:tc>
          <w:tcPr>
            <w:tcW w:w="2263" w:type="dxa"/>
          </w:tcPr>
          <w:p w14:paraId="3C902BD0" w14:textId="523A665F" w:rsidR="00DC697D" w:rsidRPr="00DC697D" w:rsidRDefault="00DC697D" w:rsidP="00714230">
            <w:pPr>
              <w:spacing w:afterLines="60" w:after="144"/>
              <w:contextualSpacing/>
              <w:rPr>
                <w:rFonts w:asciiTheme="majorHAnsi" w:hAnsiTheme="majorHAnsi" w:cstheme="majorHAnsi"/>
                <w:b/>
              </w:rPr>
            </w:pPr>
            <w:r w:rsidRPr="00DC697D">
              <w:rPr>
                <w:rFonts w:asciiTheme="majorHAnsi" w:hAnsiTheme="majorHAnsi" w:cstheme="majorHAnsi"/>
                <w:b/>
              </w:rPr>
              <w:t>Group 2 element</w:t>
            </w:r>
            <w:r w:rsidRPr="00DC697D">
              <w:rPr>
                <w:rFonts w:asciiTheme="majorHAnsi" w:hAnsiTheme="majorHAnsi" w:cstheme="majorHAnsi"/>
                <w:b/>
              </w:rPr>
              <w:t>s</w:t>
            </w:r>
          </w:p>
        </w:tc>
        <w:tc>
          <w:tcPr>
            <w:tcW w:w="2835" w:type="dxa"/>
          </w:tcPr>
          <w:p w14:paraId="01ED90A0" w14:textId="0C4921B5" w:rsidR="00DC697D" w:rsidRPr="00DC697D" w:rsidRDefault="00714230" w:rsidP="00154A94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  <w:b/>
              </w:rPr>
            </w:pPr>
            <w:r>
              <w:rPr>
                <w:rFonts w:asciiTheme="majorHAnsi" w:hAnsiTheme="majorHAnsi" w:cstheme="majorHAnsi"/>
                <w:b/>
              </w:rPr>
              <w:t>M</w:t>
            </w:r>
            <w:r w:rsidR="00DC697D" w:rsidRPr="00DC697D">
              <w:rPr>
                <w:rFonts w:asciiTheme="majorHAnsi" w:hAnsiTheme="majorHAnsi" w:cstheme="majorHAnsi"/>
                <w:b/>
              </w:rPr>
              <w:t>elting point (</w:t>
            </w:r>
            <w:r w:rsidR="00DC697D" w:rsidRPr="00DC697D">
              <w:rPr>
                <w:rFonts w:asciiTheme="majorHAnsi" w:hAnsiTheme="majorHAnsi" w:cstheme="majorHAnsi"/>
                <w:b/>
                <w:vertAlign w:val="superscript"/>
              </w:rPr>
              <w:t>o</w:t>
            </w:r>
            <w:r w:rsidR="00DC697D" w:rsidRPr="00DC697D">
              <w:rPr>
                <w:rFonts w:asciiTheme="majorHAnsi" w:hAnsiTheme="majorHAnsi" w:cstheme="majorHAnsi"/>
                <w:b/>
              </w:rPr>
              <w:t>C)</w:t>
            </w:r>
          </w:p>
        </w:tc>
      </w:tr>
      <w:tr w:rsidR="00DC697D" w14:paraId="0415BAD1" w14:textId="700522D6" w:rsidTr="00DC697D">
        <w:tc>
          <w:tcPr>
            <w:tcW w:w="2263" w:type="dxa"/>
          </w:tcPr>
          <w:p w14:paraId="51B2C7E2" w14:textId="305134E9" w:rsidR="00DC697D" w:rsidRDefault="00714230" w:rsidP="00610D87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</w:t>
            </w:r>
            <w:r w:rsidR="00DC697D">
              <w:rPr>
                <w:rFonts w:asciiTheme="majorHAnsi" w:hAnsiTheme="majorHAnsi" w:cstheme="majorHAnsi"/>
              </w:rPr>
              <w:t>eryllium</w:t>
            </w:r>
          </w:p>
        </w:tc>
        <w:tc>
          <w:tcPr>
            <w:tcW w:w="2835" w:type="dxa"/>
          </w:tcPr>
          <w:p w14:paraId="52AAF8C0" w14:textId="6DF3FABD" w:rsidR="00DC697D" w:rsidRDefault="00DC697D" w:rsidP="00154A94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1278</w:t>
            </w:r>
          </w:p>
        </w:tc>
      </w:tr>
      <w:tr w:rsidR="00DC697D" w14:paraId="554E4244" w14:textId="1D3364A6" w:rsidTr="00DC697D">
        <w:tc>
          <w:tcPr>
            <w:tcW w:w="2263" w:type="dxa"/>
          </w:tcPr>
          <w:p w14:paraId="50AC87F7" w14:textId="696B4CD2" w:rsidR="00DC697D" w:rsidRDefault="00714230" w:rsidP="00610D87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</w:t>
            </w:r>
            <w:r w:rsidR="00DC697D">
              <w:rPr>
                <w:rFonts w:asciiTheme="majorHAnsi" w:hAnsiTheme="majorHAnsi" w:cstheme="majorHAnsi"/>
              </w:rPr>
              <w:t>agnesium</w:t>
            </w:r>
          </w:p>
        </w:tc>
        <w:tc>
          <w:tcPr>
            <w:tcW w:w="2835" w:type="dxa"/>
          </w:tcPr>
          <w:p w14:paraId="05E8F6BC" w14:textId="71EFE446" w:rsidR="00DC697D" w:rsidRDefault="00DC697D" w:rsidP="00154A94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?</w:t>
            </w:r>
          </w:p>
        </w:tc>
      </w:tr>
      <w:tr w:rsidR="00DC697D" w14:paraId="190BECA3" w14:textId="1F5F952F" w:rsidTr="00DC697D">
        <w:tc>
          <w:tcPr>
            <w:tcW w:w="2263" w:type="dxa"/>
          </w:tcPr>
          <w:p w14:paraId="36511ED8" w14:textId="0E546A57" w:rsidR="00DC697D" w:rsidRDefault="00714230" w:rsidP="00610D87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</w:t>
            </w:r>
            <w:r w:rsidR="00DC697D">
              <w:rPr>
                <w:rFonts w:asciiTheme="majorHAnsi" w:hAnsiTheme="majorHAnsi" w:cstheme="majorHAnsi"/>
              </w:rPr>
              <w:t>alcium</w:t>
            </w:r>
          </w:p>
        </w:tc>
        <w:tc>
          <w:tcPr>
            <w:tcW w:w="2835" w:type="dxa"/>
          </w:tcPr>
          <w:p w14:paraId="61190CC6" w14:textId="5E9B2FE4" w:rsidR="00DC697D" w:rsidRDefault="00DC697D" w:rsidP="00154A94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839</w:t>
            </w:r>
          </w:p>
        </w:tc>
      </w:tr>
      <w:tr w:rsidR="00DC697D" w14:paraId="4B62FA00" w14:textId="39CA6AAA" w:rsidTr="00DC697D">
        <w:tc>
          <w:tcPr>
            <w:tcW w:w="2263" w:type="dxa"/>
          </w:tcPr>
          <w:p w14:paraId="7981E17C" w14:textId="30820605" w:rsidR="00DC697D" w:rsidRDefault="00714230" w:rsidP="00610D87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</w:t>
            </w:r>
            <w:r w:rsidR="00DC697D">
              <w:rPr>
                <w:rFonts w:asciiTheme="majorHAnsi" w:hAnsiTheme="majorHAnsi" w:cstheme="majorHAnsi"/>
              </w:rPr>
              <w:t>trontium</w:t>
            </w:r>
          </w:p>
        </w:tc>
        <w:tc>
          <w:tcPr>
            <w:tcW w:w="2835" w:type="dxa"/>
          </w:tcPr>
          <w:p w14:paraId="06B43BB3" w14:textId="125FC244" w:rsidR="00DC697D" w:rsidRDefault="00DC697D" w:rsidP="00154A94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?</w:t>
            </w:r>
          </w:p>
        </w:tc>
      </w:tr>
      <w:tr w:rsidR="00DC697D" w14:paraId="7EEF4C58" w14:textId="09F80CB7" w:rsidTr="00DC697D">
        <w:tc>
          <w:tcPr>
            <w:tcW w:w="2263" w:type="dxa"/>
          </w:tcPr>
          <w:p w14:paraId="432A8A9E" w14:textId="54CF5DE2" w:rsidR="00DC697D" w:rsidRDefault="00714230" w:rsidP="00610D87">
            <w:pPr>
              <w:spacing w:afterLines="60" w:after="144"/>
              <w:contextualSpacing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</w:t>
            </w:r>
            <w:r w:rsidR="00DC697D">
              <w:rPr>
                <w:rFonts w:asciiTheme="majorHAnsi" w:hAnsiTheme="majorHAnsi" w:cstheme="majorHAnsi"/>
              </w:rPr>
              <w:t>arium</w:t>
            </w:r>
          </w:p>
        </w:tc>
        <w:tc>
          <w:tcPr>
            <w:tcW w:w="2835" w:type="dxa"/>
          </w:tcPr>
          <w:p w14:paraId="5214B1A1" w14:textId="7FE9E211" w:rsidR="00DC697D" w:rsidRDefault="00DC697D" w:rsidP="00154A94">
            <w:pPr>
              <w:spacing w:afterLines="60" w:after="144"/>
              <w:contextualSpacing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725</w:t>
            </w:r>
          </w:p>
        </w:tc>
      </w:tr>
    </w:tbl>
    <w:p w14:paraId="6F75A5E8" w14:textId="77777777" w:rsidR="00401582" w:rsidRPr="00606D27" w:rsidRDefault="00401582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27F8C863" w14:textId="6FC8AC22" w:rsidR="00610D87" w:rsidRPr="00212B69" w:rsidRDefault="00DC697D" w:rsidP="00610D87">
      <w:pPr>
        <w:spacing w:afterLines="60" w:after="144"/>
        <w:contextualSpacing/>
        <w:rPr>
          <w:rFonts w:asciiTheme="majorHAnsi" w:hAnsiTheme="majorHAnsi" w:cstheme="majorHAnsi"/>
          <w:b/>
        </w:rPr>
      </w:pPr>
      <w:r w:rsidRPr="00212B69">
        <w:rPr>
          <w:rFonts w:asciiTheme="majorHAnsi" w:hAnsiTheme="majorHAnsi" w:cstheme="majorHAnsi"/>
          <w:b/>
        </w:rPr>
        <w:t xml:space="preserve">Discussion </w:t>
      </w:r>
    </w:p>
    <w:p w14:paraId="51486B8A" w14:textId="0517186C" w:rsidR="00DC697D" w:rsidRDefault="00DC697D" w:rsidP="00DC697D">
      <w:pPr>
        <w:pStyle w:val="ListParagraph"/>
        <w:numPr>
          <w:ilvl w:val="0"/>
          <w:numId w:val="3"/>
        </w:numPr>
        <w:spacing w:afterLines="60" w:after="144"/>
        <w:rPr>
          <w:rFonts w:asciiTheme="majorHAnsi" w:hAnsiTheme="majorHAnsi" w:cstheme="majorHAnsi"/>
        </w:rPr>
      </w:pPr>
      <w:r w:rsidRPr="00606D27">
        <w:rPr>
          <w:rFonts w:asciiTheme="majorHAnsi" w:hAnsiTheme="majorHAnsi" w:cstheme="majorHAnsi"/>
        </w:rPr>
        <w:t>Compare your prediction</w:t>
      </w:r>
      <w:r>
        <w:rPr>
          <w:rFonts w:asciiTheme="majorHAnsi" w:hAnsiTheme="majorHAnsi" w:cstheme="majorHAnsi"/>
        </w:rPr>
        <w:t>s</w:t>
      </w:r>
      <w:r>
        <w:rPr>
          <w:rFonts w:asciiTheme="majorHAnsi" w:hAnsiTheme="majorHAnsi" w:cstheme="majorHAnsi"/>
        </w:rPr>
        <w:t xml:space="preserve"> with the known values </w:t>
      </w:r>
      <w:r w:rsidRPr="00606D27">
        <w:rPr>
          <w:rFonts w:asciiTheme="majorHAnsi" w:hAnsiTheme="majorHAnsi" w:cstheme="majorHAnsi"/>
        </w:rPr>
        <w:t>reported in data tables.</w:t>
      </w:r>
    </w:p>
    <w:p w14:paraId="625276B4" w14:textId="77777777" w:rsidR="00DC697D" w:rsidRDefault="00DC697D" w:rsidP="00DC697D">
      <w:pPr>
        <w:spacing w:afterLines="60" w:after="144"/>
        <w:rPr>
          <w:rFonts w:asciiTheme="majorHAnsi" w:hAnsiTheme="majorHAnsi" w:cstheme="majorHAnsi"/>
        </w:rPr>
      </w:pPr>
    </w:p>
    <w:p w14:paraId="10A0D4F9" w14:textId="4E4372A6" w:rsidR="00DC697D" w:rsidRPr="00610D87" w:rsidRDefault="00DC697D" w:rsidP="00DC697D">
      <w:pPr>
        <w:pStyle w:val="ListParagraph"/>
        <w:numPr>
          <w:ilvl w:val="0"/>
          <w:numId w:val="3"/>
        </w:numPr>
        <w:spacing w:afterLines="60" w:after="144"/>
        <w:rPr>
          <w:rFonts w:asciiTheme="majorHAnsi" w:hAnsiTheme="majorHAnsi" w:cstheme="majorHAnsi"/>
        </w:rPr>
      </w:pPr>
      <w:r w:rsidRPr="00610D87">
        <w:rPr>
          <w:rFonts w:asciiTheme="majorHAnsi" w:hAnsiTheme="majorHAnsi" w:cstheme="majorHAnsi"/>
        </w:rPr>
        <w:t xml:space="preserve">Identify the limitations of using </w:t>
      </w:r>
      <w:r>
        <w:rPr>
          <w:rFonts w:asciiTheme="majorHAnsi" w:hAnsiTheme="majorHAnsi" w:cstheme="majorHAnsi"/>
        </w:rPr>
        <w:t xml:space="preserve">only the patterns in the </w:t>
      </w:r>
      <w:r w:rsidR="00714230">
        <w:rPr>
          <w:rFonts w:asciiTheme="majorHAnsi" w:hAnsiTheme="majorHAnsi" w:cstheme="majorHAnsi"/>
        </w:rPr>
        <w:t>p</w:t>
      </w:r>
      <w:r>
        <w:rPr>
          <w:rFonts w:asciiTheme="majorHAnsi" w:hAnsiTheme="majorHAnsi" w:cstheme="majorHAnsi"/>
        </w:rPr>
        <w:t xml:space="preserve">eriodic </w:t>
      </w:r>
      <w:r w:rsidR="00714230">
        <w:rPr>
          <w:rFonts w:asciiTheme="majorHAnsi" w:hAnsiTheme="majorHAnsi" w:cstheme="majorHAnsi"/>
        </w:rPr>
        <w:t>t</w:t>
      </w:r>
      <w:r>
        <w:rPr>
          <w:rFonts w:asciiTheme="majorHAnsi" w:hAnsiTheme="majorHAnsi" w:cstheme="majorHAnsi"/>
        </w:rPr>
        <w:t xml:space="preserve">able </w:t>
      </w:r>
      <w:r w:rsidRPr="00610D87">
        <w:rPr>
          <w:rFonts w:asciiTheme="majorHAnsi" w:hAnsiTheme="majorHAnsi" w:cstheme="majorHAnsi"/>
        </w:rPr>
        <w:t>to determine the melting point</w:t>
      </w:r>
      <w:r>
        <w:rPr>
          <w:rFonts w:asciiTheme="majorHAnsi" w:hAnsiTheme="majorHAnsi" w:cstheme="majorHAnsi"/>
        </w:rPr>
        <w:t xml:space="preserve"> of elements</w:t>
      </w:r>
      <w:r w:rsidRPr="00610D87">
        <w:rPr>
          <w:rFonts w:asciiTheme="majorHAnsi" w:hAnsiTheme="majorHAnsi" w:cstheme="majorHAnsi"/>
        </w:rPr>
        <w:t>.</w:t>
      </w:r>
    </w:p>
    <w:p w14:paraId="00808C9E" w14:textId="77777777" w:rsidR="00DC697D" w:rsidRDefault="00DC697D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p w14:paraId="1F399232" w14:textId="77777777" w:rsidR="00DC697D" w:rsidRPr="00606D27" w:rsidRDefault="00DC697D" w:rsidP="00610D87">
      <w:pPr>
        <w:spacing w:afterLines="60" w:after="144"/>
        <w:contextualSpacing/>
        <w:rPr>
          <w:rFonts w:asciiTheme="majorHAnsi" w:hAnsiTheme="majorHAnsi" w:cstheme="majorHAnsi"/>
        </w:rPr>
      </w:pPr>
    </w:p>
    <w:sectPr w:rsidR="00DC697D" w:rsidRPr="00606D27" w:rsidSect="00610D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29081A"/>
    <w:multiLevelType w:val="hybridMultilevel"/>
    <w:tmpl w:val="34342930"/>
    <w:lvl w:ilvl="0" w:tplc="0C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221E43"/>
    <w:multiLevelType w:val="hybridMultilevel"/>
    <w:tmpl w:val="6338F4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23602"/>
    <w:multiLevelType w:val="hybridMultilevel"/>
    <w:tmpl w:val="A40ABBE0"/>
    <w:lvl w:ilvl="0" w:tplc="FCFCDC70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E772A1"/>
    <w:multiLevelType w:val="hybridMultilevel"/>
    <w:tmpl w:val="AD701E32"/>
    <w:lvl w:ilvl="0" w:tplc="A1585A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6E60E9"/>
    <w:multiLevelType w:val="hybridMultilevel"/>
    <w:tmpl w:val="180E272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A2148F"/>
    <w:multiLevelType w:val="hybridMultilevel"/>
    <w:tmpl w:val="71E49E2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D87"/>
    <w:rsid w:val="00154A94"/>
    <w:rsid w:val="00212B69"/>
    <w:rsid w:val="00225FBF"/>
    <w:rsid w:val="00401582"/>
    <w:rsid w:val="00610D87"/>
    <w:rsid w:val="00714230"/>
    <w:rsid w:val="00A364E6"/>
    <w:rsid w:val="00DC697D"/>
    <w:rsid w:val="00F7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C09C9"/>
  <w15:chartTrackingRefBased/>
  <w15:docId w15:val="{FC734FA4-67D7-42AC-824D-938DAF0DA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0D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0D87"/>
    <w:pPr>
      <w:ind w:left="720"/>
      <w:contextualSpacing/>
    </w:pPr>
  </w:style>
  <w:style w:type="table" w:styleId="TableGrid">
    <w:name w:val="Table Grid"/>
    <w:basedOn w:val="TableNormal"/>
    <w:uiPriority w:val="39"/>
    <w:rsid w:val="00401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5</cp:revision>
  <dcterms:created xsi:type="dcterms:W3CDTF">2018-02-12T02:14:00Z</dcterms:created>
  <dcterms:modified xsi:type="dcterms:W3CDTF">2018-02-12T02:44:00Z</dcterms:modified>
</cp:coreProperties>
</file>