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CBE634" w14:textId="4E017502" w:rsidR="00FD7C58" w:rsidRDefault="00C91E34" w:rsidP="00FD7C58">
      <w:pPr>
        <w:spacing w:afterLines="60" w:after="144"/>
        <w:rPr>
          <w:rFonts w:asciiTheme="majorHAnsi" w:hAnsiTheme="majorHAnsi" w:cstheme="majorHAnsi"/>
          <w:b/>
          <w:sz w:val="24"/>
        </w:rPr>
      </w:pPr>
      <w:r>
        <w:rPr>
          <w:rFonts w:asciiTheme="majorHAnsi" w:hAnsiTheme="majorHAnsi" w:cstheme="majorHAnsi"/>
          <w:b/>
          <w:sz w:val="24"/>
        </w:rPr>
        <w:t>Skill session</w:t>
      </w:r>
      <w:r w:rsidR="00FD7C58" w:rsidRPr="00606D27">
        <w:rPr>
          <w:rFonts w:asciiTheme="majorHAnsi" w:hAnsiTheme="majorHAnsi" w:cstheme="majorHAnsi"/>
          <w:b/>
          <w:sz w:val="24"/>
        </w:rPr>
        <w:t xml:space="preserve">: </w:t>
      </w:r>
      <w:r w:rsidR="00CA6BC1">
        <w:rPr>
          <w:rFonts w:asciiTheme="majorHAnsi" w:hAnsiTheme="majorHAnsi" w:cstheme="majorHAnsi"/>
          <w:b/>
          <w:sz w:val="24"/>
        </w:rPr>
        <w:t>Is there any</w:t>
      </w:r>
      <w:r w:rsidR="00F9313B">
        <w:rPr>
          <w:rFonts w:asciiTheme="majorHAnsi" w:hAnsiTheme="majorHAnsi" w:cstheme="majorHAnsi"/>
          <w:b/>
          <w:sz w:val="24"/>
        </w:rPr>
        <w:t xml:space="preserve"> relationship between atomic size and the </w:t>
      </w:r>
      <w:r w:rsidR="00CA6BC1">
        <w:rPr>
          <w:rFonts w:asciiTheme="majorHAnsi" w:hAnsiTheme="majorHAnsi" w:cstheme="majorHAnsi"/>
          <w:b/>
          <w:sz w:val="24"/>
        </w:rPr>
        <w:t>reactivity of group 1 metals with water?</w:t>
      </w:r>
    </w:p>
    <w:p w14:paraId="5D094832" w14:textId="25B43EE8" w:rsidR="002D3D24" w:rsidRPr="00C91E34" w:rsidRDefault="002D3D24" w:rsidP="00C91E34">
      <w:pPr>
        <w:spacing w:after="0"/>
        <w:rPr>
          <w:rFonts w:asciiTheme="majorHAnsi" w:hAnsiTheme="majorHAnsi" w:cstheme="majorHAnsi"/>
          <w:sz w:val="20"/>
        </w:rPr>
      </w:pPr>
      <w:r w:rsidRPr="00C91E34">
        <w:rPr>
          <w:rFonts w:asciiTheme="majorHAnsi" w:hAnsiTheme="majorHAnsi" w:cstheme="majorHAnsi"/>
          <w:sz w:val="20"/>
          <w:szCs w:val="20"/>
        </w:rPr>
        <w:t>This task addresses the following</w:t>
      </w:r>
      <w:r w:rsidR="003A571C">
        <w:rPr>
          <w:rFonts w:asciiTheme="majorHAnsi" w:hAnsiTheme="majorHAnsi" w:cstheme="majorHAnsi"/>
          <w:sz w:val="20"/>
        </w:rPr>
        <w:t xml:space="preserve"> k</w:t>
      </w:r>
      <w:r w:rsidRPr="00C91E34">
        <w:rPr>
          <w:rFonts w:asciiTheme="majorHAnsi" w:hAnsiTheme="majorHAnsi" w:cstheme="majorHAnsi"/>
          <w:sz w:val="20"/>
        </w:rPr>
        <w:t>ey knowledge descriptors:</w:t>
      </w:r>
    </w:p>
    <w:p w14:paraId="6C397C42" w14:textId="214B159A" w:rsidR="00606D27" w:rsidRPr="00C91E34" w:rsidRDefault="00606D27" w:rsidP="00CA6BC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Lines="60" w:after="144" w:line="240" w:lineRule="auto"/>
        <w:rPr>
          <w:rFonts w:asciiTheme="majorHAnsi" w:hAnsiTheme="majorHAnsi" w:cstheme="majorHAnsi"/>
          <w:sz w:val="20"/>
        </w:rPr>
      </w:pPr>
      <w:r w:rsidRPr="00C91E34">
        <w:rPr>
          <w:rFonts w:asciiTheme="majorHAnsi" w:hAnsiTheme="majorHAnsi" w:cstheme="majorHAnsi"/>
          <w:sz w:val="20"/>
        </w:rPr>
        <w:t>U</w:t>
      </w:r>
      <w:r w:rsidR="00CA6BC1">
        <w:rPr>
          <w:rFonts w:asciiTheme="majorHAnsi" w:hAnsiTheme="majorHAnsi" w:cstheme="majorHAnsi"/>
          <w:sz w:val="20"/>
        </w:rPr>
        <w:t>1</w:t>
      </w:r>
      <w:r w:rsidRPr="00C91E34">
        <w:rPr>
          <w:rFonts w:asciiTheme="majorHAnsi" w:hAnsiTheme="majorHAnsi" w:cstheme="majorHAnsi"/>
          <w:sz w:val="20"/>
        </w:rPr>
        <w:t xml:space="preserve"> AOS1 KK - </w:t>
      </w:r>
      <w:r w:rsidR="00CA6BC1" w:rsidRPr="00CA6BC1">
        <w:rPr>
          <w:rFonts w:asciiTheme="majorHAnsi" w:hAnsiTheme="majorHAnsi" w:cstheme="majorHAnsi"/>
          <w:sz w:val="20"/>
        </w:rPr>
        <w:t>experimental determination of the relative reactivity of metals with water, acids and oxygen</w:t>
      </w:r>
    </w:p>
    <w:p w14:paraId="3DFA81EA" w14:textId="18CA6902" w:rsidR="00167EB5" w:rsidRPr="00C91E34" w:rsidRDefault="00606D27" w:rsidP="00FB725A">
      <w:pPr>
        <w:pStyle w:val="ListParagraph"/>
        <w:numPr>
          <w:ilvl w:val="0"/>
          <w:numId w:val="2"/>
        </w:numPr>
        <w:spacing w:after="0"/>
        <w:ind w:left="714" w:hanging="357"/>
        <w:contextualSpacing w:val="0"/>
        <w:rPr>
          <w:rFonts w:asciiTheme="majorHAnsi" w:hAnsiTheme="majorHAnsi" w:cstheme="majorHAnsi"/>
          <w:sz w:val="20"/>
        </w:rPr>
      </w:pPr>
      <w:r w:rsidRPr="00C91E34">
        <w:rPr>
          <w:rFonts w:asciiTheme="majorHAnsi" w:hAnsiTheme="majorHAnsi" w:cstheme="majorHAnsi"/>
          <w:sz w:val="20"/>
        </w:rPr>
        <w:t>U4 AOS3 KK –</w:t>
      </w:r>
      <w:r w:rsidR="009730C3" w:rsidRPr="00C91E34">
        <w:rPr>
          <w:rFonts w:asciiTheme="majorHAnsi" w:hAnsiTheme="majorHAnsi" w:cstheme="majorHAnsi"/>
          <w:sz w:val="20"/>
        </w:rPr>
        <w:t>identify</w:t>
      </w:r>
      <w:r w:rsidRPr="00C91E34">
        <w:rPr>
          <w:rFonts w:asciiTheme="majorHAnsi" w:hAnsiTheme="majorHAnsi" w:cstheme="majorHAnsi"/>
          <w:sz w:val="20"/>
        </w:rPr>
        <w:t xml:space="preserve"> dependent, independent and controlled variables</w:t>
      </w:r>
      <w:r w:rsidR="009730C3" w:rsidRPr="00C91E34">
        <w:rPr>
          <w:rFonts w:asciiTheme="majorHAnsi" w:hAnsiTheme="majorHAnsi" w:cstheme="majorHAnsi"/>
          <w:sz w:val="20"/>
        </w:rPr>
        <w:t xml:space="preserve"> and write hypotheses</w:t>
      </w:r>
    </w:p>
    <w:p w14:paraId="78A03622" w14:textId="2363098F" w:rsidR="00167EB5" w:rsidRPr="00C91E34" w:rsidRDefault="00FB725A" w:rsidP="00167EB5">
      <w:pPr>
        <w:pStyle w:val="ListParagraph"/>
        <w:numPr>
          <w:ilvl w:val="0"/>
          <w:numId w:val="2"/>
        </w:numPr>
        <w:spacing w:afterLines="60" w:after="144"/>
        <w:rPr>
          <w:rFonts w:asciiTheme="majorHAnsi" w:hAnsiTheme="majorHAnsi" w:cstheme="majorHAnsi"/>
          <w:sz w:val="20"/>
        </w:rPr>
      </w:pPr>
      <w:r w:rsidRPr="00606D27">
        <w:rPr>
          <w:rFonts w:asciiTheme="majorHAnsi" w:hAnsiTheme="majorHAnsi" w:cstheme="majorHAnsi"/>
          <w:noProof/>
        </w:rPr>
        <mc:AlternateContent>
          <mc:Choice Requires="wps">
            <w:drawing>
              <wp:anchor distT="45720" distB="45720" distL="114300" distR="114300" simplePos="0" relativeHeight="251665920" behindDoc="0" locked="0" layoutInCell="1" allowOverlap="1" wp14:anchorId="79647D70" wp14:editId="24B3805C">
                <wp:simplePos x="0" y="0"/>
                <wp:positionH relativeFrom="margin">
                  <wp:align>right</wp:align>
                </wp:positionH>
                <wp:positionV relativeFrom="paragraph">
                  <wp:posOffset>611505</wp:posOffset>
                </wp:positionV>
                <wp:extent cx="6610350" cy="8166100"/>
                <wp:effectExtent l="0" t="0" r="19050" b="254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8166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41FAD7" w14:textId="5DF9106F" w:rsidR="00EB1ABF" w:rsidRPr="008B4CEE" w:rsidRDefault="00EB1ABF" w:rsidP="00EB1ABF">
                            <w:pPr>
                              <w:spacing w:afterLines="60" w:after="144"/>
                              <w:contextualSpacing/>
                              <w:rPr>
                                <w:rFonts w:asciiTheme="majorHAnsi" w:hAnsiTheme="majorHAnsi" w:cstheme="majorHAnsi"/>
                                <w:b/>
                                <w:sz w:val="24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  <w:b/>
                                <w:sz w:val="24"/>
                              </w:rPr>
                              <w:t>Review</w:t>
                            </w:r>
                            <w:r w:rsidR="009730C3">
                              <w:rPr>
                                <w:rFonts w:asciiTheme="majorHAnsi" w:hAnsiTheme="majorHAnsi" w:cstheme="majorHAnsi"/>
                                <w:b/>
                                <w:sz w:val="24"/>
                              </w:rPr>
                              <w:t xml:space="preserve"> – variables and writing a hypothesis</w:t>
                            </w:r>
                          </w:p>
                          <w:p w14:paraId="3A40E811" w14:textId="77777777" w:rsidR="00EB1ABF" w:rsidRPr="00EB1ABF" w:rsidRDefault="00EB1ABF" w:rsidP="00EB1ABF">
                            <w:pPr>
                              <w:spacing w:afterLines="60" w:after="144"/>
                              <w:contextualSpacing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  <w:b/>
                              </w:rPr>
                              <w:t>What is a variable?</w:t>
                            </w:r>
                          </w:p>
                          <w:p w14:paraId="6713A59F" w14:textId="1681A33B" w:rsidR="00EB1ABF" w:rsidRPr="00EB1ABF" w:rsidRDefault="00EB1ABF" w:rsidP="00EB1ABF">
                            <w:pPr>
                              <w:spacing w:afterLines="60" w:after="144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</w:rPr>
                              <w:t xml:space="preserve">A variable is any factor, trait, or condition that can exist in differing amounts or types. </w:t>
                            </w:r>
                          </w:p>
                          <w:p w14:paraId="77C5AF9B" w14:textId="77777777" w:rsidR="00EB1ABF" w:rsidRPr="00EB1ABF" w:rsidRDefault="00EB1ABF" w:rsidP="00FB725A">
                            <w:pPr>
                              <w:spacing w:after="60"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  <w:b/>
                              </w:rPr>
                              <w:t>What types of variables are used in an experiment?</w:t>
                            </w:r>
                          </w:p>
                          <w:p w14:paraId="75EECE42" w14:textId="77777777" w:rsidR="00EB1ABF" w:rsidRPr="00EB1ABF" w:rsidRDefault="00EB1ABF" w:rsidP="00FB725A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ind w:left="714" w:hanging="357"/>
                              <w:contextualSpacing w:val="0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</w:rPr>
                              <w:t>independent variables</w:t>
                            </w:r>
                          </w:p>
                          <w:p w14:paraId="656BAB0B" w14:textId="77777777" w:rsidR="00EB1ABF" w:rsidRPr="00EB1ABF" w:rsidRDefault="00EB1ABF" w:rsidP="00FB725A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ind w:left="714" w:hanging="357"/>
                              <w:contextualSpacing w:val="0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</w:rPr>
                              <w:t>dependent variables</w:t>
                            </w:r>
                          </w:p>
                          <w:p w14:paraId="6E8DA294" w14:textId="77777777" w:rsidR="00EB1ABF" w:rsidRPr="00EB1ABF" w:rsidRDefault="00EB1ABF" w:rsidP="00FB725A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ind w:left="714" w:hanging="357"/>
                              <w:contextualSpacing w:val="0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</w:rPr>
                              <w:t>controlled variables</w:t>
                            </w:r>
                          </w:p>
                          <w:p w14:paraId="4AA302F3" w14:textId="77777777" w:rsidR="00EB1ABF" w:rsidRPr="00EB1ABF" w:rsidRDefault="00EB1ABF" w:rsidP="00EB1ABF">
                            <w:pPr>
                              <w:spacing w:afterLines="60" w:after="144"/>
                              <w:contextualSpacing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  <w:b/>
                              </w:rPr>
                              <w:t>Independent variable</w:t>
                            </w:r>
                          </w:p>
                          <w:p w14:paraId="6AB4EF6E" w14:textId="77777777" w:rsidR="00EB1ABF" w:rsidRPr="00EB1ABF" w:rsidRDefault="00EB1ABF" w:rsidP="00606D27">
                            <w:pPr>
                              <w:spacing w:after="60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</w:rPr>
                              <w:t>The independent variable is the condition you change during the experiment. Only one independent variable is changed at a time.</w:t>
                            </w:r>
                          </w:p>
                          <w:p w14:paraId="3A522FEB" w14:textId="77777777" w:rsidR="00EB1ABF" w:rsidRPr="00EB1ABF" w:rsidRDefault="00EB1ABF" w:rsidP="00606D27">
                            <w:pPr>
                              <w:pStyle w:val="NormalWeb"/>
                              <w:shd w:val="clear" w:color="auto" w:fill="FFFFFF"/>
                              <w:spacing w:before="0" w:beforeAutospacing="0" w:afterLines="60" w:after="144" w:afterAutospacing="0"/>
                              <w:contextualSpacing/>
                              <w:rPr>
                                <w:rFonts w:asciiTheme="majorHAnsi" w:hAnsiTheme="majorHAnsi" w:cstheme="majorHAnsi"/>
                                <w:b/>
                                <w:sz w:val="22"/>
                                <w:szCs w:val="22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  <w:b/>
                                <w:sz w:val="22"/>
                                <w:szCs w:val="22"/>
                              </w:rPr>
                              <w:t>Dependent variable</w:t>
                            </w:r>
                          </w:p>
                          <w:p w14:paraId="7E0525DB" w14:textId="77777777" w:rsidR="00EB1ABF" w:rsidRPr="00EB1ABF" w:rsidRDefault="00EB1ABF" w:rsidP="00FB725A">
                            <w:pPr>
                              <w:pStyle w:val="NormalWeb"/>
                              <w:shd w:val="clear" w:color="auto" w:fill="FFFFFF"/>
                              <w:spacing w:before="0" w:beforeAutospacing="0" w:after="60" w:afterAutospacing="0"/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  <w:t>The dependent variable(s) are those that are monitored to see how they respond to the change made to the independent variable. It is often what is measured.</w:t>
                            </w:r>
                          </w:p>
                          <w:p w14:paraId="268A3A72" w14:textId="77777777" w:rsidR="00EB1ABF" w:rsidRPr="00EB1ABF" w:rsidRDefault="00EB1ABF" w:rsidP="00606D27">
                            <w:pPr>
                              <w:shd w:val="clear" w:color="auto" w:fill="FFFFFF"/>
                              <w:spacing w:afterLines="60" w:after="144" w:line="240" w:lineRule="auto"/>
                              <w:contextualSpacing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  <w:b/>
                              </w:rPr>
                              <w:t>Controlled variable(s)</w:t>
                            </w:r>
                          </w:p>
                          <w:p w14:paraId="2593A37A" w14:textId="6733C019" w:rsidR="00A85DD0" w:rsidRPr="00EB1ABF" w:rsidRDefault="00EB1ABF" w:rsidP="00606D27">
                            <w:pPr>
                              <w:shd w:val="clear" w:color="auto" w:fill="FFFFFF"/>
                              <w:spacing w:before="100" w:beforeAutospacing="1" w:after="60" w:line="240" w:lineRule="auto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</w:rPr>
                              <w:t xml:space="preserve">Controlled variables are those factors that need to remain constant. It is important to keep these factors these same so that the experiment is </w:t>
                            </w:r>
                            <w:r w:rsidR="004300CA">
                              <w:rPr>
                                <w:rFonts w:asciiTheme="majorHAnsi" w:hAnsiTheme="majorHAnsi" w:cstheme="majorHAnsi"/>
                              </w:rPr>
                              <w:t>conducted</w:t>
                            </w:r>
                            <w:r w:rsidRPr="00EB1ABF">
                              <w:rPr>
                                <w:rFonts w:asciiTheme="majorHAnsi" w:hAnsiTheme="majorHAnsi" w:cstheme="majorHAnsi"/>
                              </w:rPr>
                              <w:t xml:space="preserve"> under the same conditions each time.</w:t>
                            </w:r>
                          </w:p>
                          <w:p w14:paraId="79A2051D" w14:textId="1B1DE4F7" w:rsidR="00EB1ABF" w:rsidRDefault="00EB1ABF" w:rsidP="00606D27">
                            <w:pPr>
                              <w:shd w:val="clear" w:color="auto" w:fill="FFFFFF"/>
                              <w:spacing w:afterLines="60" w:after="144" w:line="240" w:lineRule="auto"/>
                              <w:contextualSpacing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</w:rPr>
                              <w:t>Example</w:t>
                            </w:r>
                            <w:r w:rsidRPr="00EB1ABF">
                              <w:rPr>
                                <w:rFonts w:asciiTheme="majorHAnsi" w:hAnsiTheme="majorHAnsi" w:cstheme="majorHAnsi"/>
                                <w:b/>
                              </w:rPr>
                              <w:t>: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525"/>
                              <w:gridCol w:w="2524"/>
                              <w:gridCol w:w="2524"/>
                              <w:gridCol w:w="2525"/>
                            </w:tblGrid>
                            <w:tr w:rsidR="00A85DD0" w14:paraId="755ABA70" w14:textId="77777777" w:rsidTr="0015258D">
                              <w:tc>
                                <w:tcPr>
                                  <w:tcW w:w="2525" w:type="dxa"/>
                                </w:tcPr>
                                <w:p w14:paraId="5889DA5A" w14:textId="77777777" w:rsidR="00A85DD0" w:rsidRDefault="00A85DD0" w:rsidP="00A85DD0">
                                  <w:pPr>
                                    <w:spacing w:before="100" w:beforeAutospacing="1" w:afterLines="60" w:after="144"/>
                                    <w:contextualSpacing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  <w:r w:rsidRPr="00EB1ABF">
                                    <w:rPr>
                                      <w:rFonts w:asciiTheme="majorHAnsi" w:hAnsiTheme="majorHAnsi" w:cstheme="majorHAnsi"/>
                                      <w:b/>
                                    </w:rPr>
                                    <w:t>Research Question</w:t>
                                  </w:r>
                                </w:p>
                              </w:tc>
                              <w:tc>
                                <w:tcPr>
                                  <w:tcW w:w="2524" w:type="dxa"/>
                                </w:tcPr>
                                <w:p w14:paraId="3B8A8D08" w14:textId="77777777" w:rsidR="00A85DD0" w:rsidRDefault="00A85DD0" w:rsidP="00A85DD0">
                                  <w:pPr>
                                    <w:spacing w:before="100" w:beforeAutospacing="1" w:afterLines="60" w:after="144"/>
                                    <w:contextualSpacing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  <w:r w:rsidRPr="00EB1ABF">
                                    <w:rPr>
                                      <w:rFonts w:asciiTheme="majorHAnsi" w:hAnsiTheme="majorHAnsi" w:cstheme="majorHAnsi"/>
                                      <w:b/>
                                    </w:rPr>
                                    <w:t>Independent Variable</w:t>
                                  </w:r>
                                </w:p>
                              </w:tc>
                              <w:tc>
                                <w:tcPr>
                                  <w:tcW w:w="2524" w:type="dxa"/>
                                </w:tcPr>
                                <w:p w14:paraId="4D5139AE" w14:textId="77777777" w:rsidR="00A85DD0" w:rsidRDefault="00A85DD0" w:rsidP="00A85DD0">
                                  <w:pPr>
                                    <w:spacing w:before="100" w:beforeAutospacing="1" w:afterLines="60" w:after="144"/>
                                    <w:contextualSpacing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  <w:r w:rsidRPr="00EB1ABF">
                                    <w:rPr>
                                      <w:rFonts w:asciiTheme="majorHAnsi" w:hAnsiTheme="majorHAnsi" w:cstheme="majorHAnsi"/>
                                      <w:b/>
                                    </w:rPr>
                                    <w:t>Dependent Variable(s)</w:t>
                                  </w:r>
                                </w:p>
                              </w:tc>
                              <w:tc>
                                <w:tcPr>
                                  <w:tcW w:w="2525" w:type="dxa"/>
                                </w:tcPr>
                                <w:p w14:paraId="401EB6E1" w14:textId="77777777" w:rsidR="00A85DD0" w:rsidRDefault="00A85DD0" w:rsidP="00A85DD0">
                                  <w:pPr>
                                    <w:spacing w:before="100" w:beforeAutospacing="1" w:afterLines="60" w:after="144"/>
                                    <w:contextualSpacing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  <w:r w:rsidRPr="00EB1ABF">
                                    <w:rPr>
                                      <w:rFonts w:asciiTheme="majorHAnsi" w:hAnsiTheme="majorHAnsi" w:cstheme="majorHAnsi"/>
                                      <w:b/>
                                    </w:rPr>
                                    <w:t>Controlled Variable(s)</w:t>
                                  </w:r>
                                </w:p>
                              </w:tc>
                            </w:tr>
                            <w:tr w:rsidR="00A85DD0" w14:paraId="359EFB56" w14:textId="77777777" w:rsidTr="0015258D">
                              <w:tc>
                                <w:tcPr>
                                  <w:tcW w:w="2525" w:type="dxa"/>
                                </w:tcPr>
                                <w:p w14:paraId="34AF5FB0" w14:textId="25EABD26" w:rsidR="00A85DD0" w:rsidRDefault="00CA6BC1" w:rsidP="00A85DD0">
                                  <w:pPr>
                                    <w:spacing w:before="100" w:beforeAutospacing="1" w:afterLines="60" w:after="144"/>
                                    <w:contextualSpacing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theme="majorHAnsi"/>
                                    </w:rPr>
                                    <w:t>Does the reactivity of a metal with acids depend on the number of electrons in metal atoms outer shell?</w:t>
                                  </w:r>
                                </w:p>
                              </w:tc>
                              <w:tc>
                                <w:tcPr>
                                  <w:tcW w:w="2524" w:type="dxa"/>
                                </w:tcPr>
                                <w:p w14:paraId="46F6A64C" w14:textId="678887A8" w:rsidR="00A85DD0" w:rsidRDefault="00CA6BC1" w:rsidP="00A85DD0">
                                  <w:pPr>
                                    <w:spacing w:before="100" w:beforeAutospacing="1" w:afterLines="60" w:after="144"/>
                                    <w:contextualSpacing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theme="majorHAnsi"/>
                                    </w:rPr>
                                    <w:t>Metals from group 1, 2, 3, 4, 5, 6, 7, 9, 10</w:t>
                                  </w:r>
                                  <w:r w:rsidR="005D2BE4">
                                    <w:rPr>
                                      <w:rFonts w:asciiTheme="majorHAnsi" w:hAnsiTheme="majorHAnsi" w:cstheme="majorHAnsi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524" w:type="dxa"/>
                                </w:tcPr>
                                <w:p w14:paraId="7F5696C2" w14:textId="1216AD01" w:rsidR="00A85DD0" w:rsidRDefault="00CA6BC1" w:rsidP="00A85DD0">
                                  <w:pPr>
                                    <w:spacing w:before="100" w:beforeAutospacing="1" w:afterLines="60" w:after="144"/>
                                    <w:contextualSpacing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theme="majorHAnsi"/>
                                    </w:rPr>
                                    <w:t>Reactivity of metals with acids</w:t>
                                  </w:r>
                                </w:p>
                              </w:tc>
                              <w:tc>
                                <w:tcPr>
                                  <w:tcW w:w="2525" w:type="dxa"/>
                                </w:tcPr>
                                <w:p w14:paraId="709A7AA1" w14:textId="77777777" w:rsidR="00A85DD0" w:rsidRDefault="0023602B" w:rsidP="00A85DD0">
                                  <w:pPr>
                                    <w:pStyle w:val="ListParagraph"/>
                                    <w:numPr>
                                      <w:ilvl w:val="0"/>
                                      <w:numId w:val="8"/>
                                    </w:numPr>
                                    <w:spacing w:before="100" w:beforeAutospacing="1" w:afterLines="60" w:after="144"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theme="majorHAnsi"/>
                                    </w:rPr>
                                    <w:t>amount of metal</w:t>
                                  </w:r>
                                </w:p>
                                <w:p w14:paraId="212AA961" w14:textId="49ACC50F" w:rsidR="0023602B" w:rsidRDefault="0023602B" w:rsidP="00A85DD0">
                                  <w:pPr>
                                    <w:pStyle w:val="ListParagraph"/>
                                    <w:numPr>
                                      <w:ilvl w:val="0"/>
                                      <w:numId w:val="8"/>
                                    </w:numPr>
                                    <w:spacing w:before="100" w:beforeAutospacing="1" w:afterLines="60" w:after="144"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theme="majorHAnsi"/>
                                    </w:rPr>
                                    <w:t>acid</w:t>
                                  </w:r>
                                </w:p>
                                <w:p w14:paraId="0B1166BC" w14:textId="574306E2" w:rsidR="0023602B" w:rsidRPr="0023602B" w:rsidRDefault="0023602B" w:rsidP="0023602B">
                                  <w:pPr>
                                    <w:pStyle w:val="ListParagraph"/>
                                    <w:numPr>
                                      <w:ilvl w:val="0"/>
                                      <w:numId w:val="8"/>
                                    </w:numPr>
                                    <w:spacing w:before="100" w:beforeAutospacing="1" w:afterLines="60" w:after="144"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theme="majorHAnsi"/>
                                    </w:rPr>
                                    <w:t>concentration of acid</w:t>
                                  </w:r>
                                </w:p>
                              </w:tc>
                            </w:tr>
                          </w:tbl>
                          <w:p w14:paraId="64E5A222" w14:textId="33956B93" w:rsidR="00A85DD0" w:rsidRDefault="00A85DD0" w:rsidP="008434DF">
                            <w:pPr>
                              <w:shd w:val="clear" w:color="auto" w:fill="FFFFFF"/>
                              <w:spacing w:before="100" w:beforeAutospacing="1" w:afterLines="60" w:after="144" w:line="240" w:lineRule="auto"/>
                              <w:contextualSpacing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</w:p>
                          <w:p w14:paraId="41CBA9FA" w14:textId="5C1158EB" w:rsidR="009730C3" w:rsidRDefault="00F57BE1" w:rsidP="008434DF">
                            <w:pPr>
                              <w:shd w:val="clear" w:color="auto" w:fill="FFFFFF"/>
                              <w:spacing w:before="100" w:beforeAutospacing="1" w:afterLines="60" w:after="144" w:line="240" w:lineRule="auto"/>
                              <w:contextualSpacing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>What is a hypothesis?</w:t>
                            </w:r>
                          </w:p>
                          <w:p w14:paraId="030D3CC2" w14:textId="01E1C73A" w:rsidR="00F57BE1" w:rsidRPr="00F57BE1" w:rsidRDefault="009730C3" w:rsidP="00F57BE1">
                            <w:pPr>
                              <w:shd w:val="clear" w:color="auto" w:fill="FFFFFF"/>
                              <w:spacing w:before="100" w:beforeAutospacing="1" w:after="120" w:line="240" w:lineRule="auto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9730C3">
                              <w:rPr>
                                <w:rFonts w:asciiTheme="majorHAnsi" w:hAnsiTheme="majorHAnsi" w:cstheme="majorHAnsi"/>
                              </w:rPr>
                              <w:t>The hypothesis is a statement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 about what is expected to</w:t>
                            </w:r>
                            <w:r w:rsidRPr="009730C3">
                              <w:rPr>
                                <w:rFonts w:asciiTheme="majorHAnsi" w:hAnsiTheme="majorHAnsi" w:cstheme="majorHAnsi"/>
                              </w:rPr>
                              <w:t xml:space="preserve"> occur in the investigation that is based on limited information or evidence.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 </w:t>
                            </w:r>
                            <w:r w:rsidRPr="00F57BE1">
                              <w:rPr>
                                <w:rFonts w:asciiTheme="majorHAnsi" w:hAnsiTheme="majorHAnsi" w:cstheme="majorHAnsi"/>
                              </w:rPr>
                              <w:t>The hypothesis will often include the inde</w:t>
                            </w:r>
                            <w:r w:rsidR="00F57BE1">
                              <w:rPr>
                                <w:rFonts w:asciiTheme="majorHAnsi" w:hAnsiTheme="majorHAnsi" w:cstheme="majorHAnsi"/>
                              </w:rPr>
                              <w:t>pendent and dependent variables and is related to the research question so it is important to have identified these first.</w:t>
                            </w:r>
                          </w:p>
                          <w:p w14:paraId="5869FD8C" w14:textId="707CE940" w:rsidR="00F57BE1" w:rsidRPr="00F57BE1" w:rsidRDefault="00F57BE1" w:rsidP="00F57BE1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 w:rsidRPr="00F57BE1">
                              <w:rPr>
                                <w:rFonts w:asciiTheme="majorHAnsi" w:hAnsiTheme="majorHAnsi" w:cstheme="majorHAnsi"/>
                                <w:b/>
                              </w:rPr>
                              <w:t>How to write a hypothesis</w:t>
                            </w:r>
                          </w:p>
                          <w:p w14:paraId="19C93CF9" w14:textId="70AA0C71" w:rsidR="00F57BE1" w:rsidRPr="00830552" w:rsidRDefault="00F57BE1" w:rsidP="00F57BE1">
                            <w:r>
                              <w:rPr>
                                <w:rFonts w:asciiTheme="majorHAnsi" w:hAnsiTheme="majorHAnsi" w:cstheme="majorHAnsi"/>
                              </w:rPr>
                              <w:t>There are several ways that a hypothesis can be written. Some suggestions are given in the VCE Advice for teachers – Ch</w:t>
                            </w:r>
                            <w:r w:rsidR="00830552">
                              <w:rPr>
                                <w:rFonts w:asciiTheme="majorHAnsi" w:hAnsiTheme="majorHAnsi" w:cstheme="majorHAnsi"/>
                              </w:rPr>
                              <w:t xml:space="preserve">emistry, </w:t>
                            </w:r>
                            <w:hyperlink r:id="rId5" w:history="1">
                              <w:r w:rsidR="00830552" w:rsidRPr="00AC2E4E">
                                <w:rPr>
                                  <w:rStyle w:val="Hyperlink"/>
                                </w:rPr>
                                <w:t>http://www.vcaa.vic.edu.au/Pages/vce/studies/chemistry/chemindex.aspx</w:t>
                              </w:r>
                            </w:hyperlink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. An informative slide presentation can also be found at: </w:t>
                            </w:r>
                            <w:hyperlink r:id="rId6" w:history="1">
                              <w:r w:rsidRPr="00E86029">
                                <w:rPr>
                                  <w:rStyle w:val="Hyperlink"/>
                                  <w:lang w:val="en-US"/>
                                </w:rPr>
                                <w:t>https://www.slideshare.net/jan_parker/ind-and-dep-variables-plus-hypothesis</w:t>
                              </w:r>
                            </w:hyperlink>
                          </w:p>
                          <w:p w14:paraId="1A529425" w14:textId="6237D2E0" w:rsidR="00F57BE1" w:rsidRDefault="00830552" w:rsidP="00905F9C">
                            <w:pPr>
                              <w:shd w:val="clear" w:color="auto" w:fill="FFFFFF"/>
                              <w:spacing w:before="100" w:beforeAutospacing="1" w:after="120" w:line="240" w:lineRule="auto"/>
                              <w:rPr>
                                <w:rFonts w:asciiTheme="majorHAnsi" w:hAnsiTheme="majorHAnsi" w:cstheme="majorHAnsi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</w:rPr>
                              <w:t>One</w:t>
                            </w:r>
                            <w:r w:rsidR="00F57BE1">
                              <w:rPr>
                                <w:rFonts w:asciiTheme="majorHAnsi" w:hAnsiTheme="majorHAnsi" w:cstheme="majorHAnsi"/>
                              </w:rPr>
                              <w:t xml:space="preserve"> way to construct a hypothesis is to follow the pattern:</w:t>
                            </w:r>
                          </w:p>
                          <w:p w14:paraId="5E904622" w14:textId="18A5DAC8" w:rsidR="00F57BE1" w:rsidRDefault="00F57BE1" w:rsidP="008434DF">
                            <w:pPr>
                              <w:shd w:val="clear" w:color="auto" w:fill="FFFFFF"/>
                              <w:spacing w:before="100" w:beforeAutospacing="1" w:afterLines="60" w:after="144" w:line="240" w:lineRule="auto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If the </w:t>
                            </w:r>
                            <w:r w:rsidRPr="00F57BE1">
                              <w:rPr>
                                <w:rFonts w:asciiTheme="majorHAnsi" w:hAnsiTheme="majorHAnsi" w:cstheme="majorHAnsi"/>
                                <w:b/>
                              </w:rPr>
                              <w:t>dependent variable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 (</w:t>
                            </w:r>
                            <w:r w:rsidR="00830552">
                              <w:rPr>
                                <w:rFonts w:asciiTheme="majorHAnsi" w:hAnsiTheme="majorHAnsi" w:cstheme="majorHAnsi"/>
                              </w:rPr>
                              <w:t>depends on, results from, is affected by, is directly related to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) </w:t>
                            </w:r>
                            <w:r w:rsidR="00905F9C">
                              <w:rPr>
                                <w:rFonts w:asciiTheme="majorHAnsi" w:hAnsiTheme="majorHAnsi" w:cstheme="majorHAnsi"/>
                              </w:rPr>
                              <w:t xml:space="preserve">the </w:t>
                            </w:r>
                            <w:r w:rsidR="00905F9C" w:rsidRPr="00905F9C">
                              <w:rPr>
                                <w:rFonts w:asciiTheme="majorHAnsi" w:hAnsiTheme="majorHAnsi" w:cstheme="majorHAnsi"/>
                                <w:b/>
                              </w:rPr>
                              <w:t>independent variable</w:t>
                            </w:r>
                            <w:r w:rsidR="00905F9C">
                              <w:rPr>
                                <w:rFonts w:asciiTheme="majorHAnsi" w:hAnsiTheme="majorHAnsi" w:cstheme="majorHAnsi"/>
                              </w:rPr>
                              <w:t xml:space="preserve"> 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then the </w:t>
                            </w:r>
                            <w:r w:rsidRPr="00F57BE1">
                              <w:rPr>
                                <w:rFonts w:asciiTheme="majorHAnsi" w:hAnsiTheme="majorHAnsi" w:cstheme="majorHAnsi"/>
                                <w:b/>
                              </w:rPr>
                              <w:t>dependent variable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 will</w:t>
                            </w:r>
                            <w:r w:rsidR="00830552">
                              <w:rPr>
                                <w:rFonts w:asciiTheme="majorHAnsi" w:hAnsiTheme="majorHAnsi" w:cstheme="majorHAnsi"/>
                              </w:rPr>
                              <w:t xml:space="preserve"> (</w:t>
                            </w:r>
                            <w:r w:rsidR="00905F9C">
                              <w:rPr>
                                <w:rFonts w:asciiTheme="majorHAnsi" w:hAnsiTheme="majorHAnsi" w:cstheme="majorHAnsi"/>
                              </w:rPr>
                              <w:t xml:space="preserve">show an increase/ </w:t>
                            </w:r>
                            <w:r w:rsidR="00830552">
                              <w:rPr>
                                <w:rFonts w:asciiTheme="majorHAnsi" w:hAnsiTheme="majorHAnsi" w:cstheme="majorHAnsi"/>
                              </w:rPr>
                              <w:t>decrease</w:t>
                            </w:r>
                            <w:r w:rsidR="00905F9C">
                              <w:rPr>
                                <w:rFonts w:asciiTheme="majorHAnsi" w:hAnsiTheme="majorHAnsi" w:cstheme="majorHAnsi"/>
                              </w:rPr>
                              <w:t xml:space="preserve">, be greater than/less than, be larger/smaller) when the </w:t>
                            </w:r>
                            <w:r w:rsidR="00905F9C" w:rsidRPr="00905F9C">
                              <w:rPr>
                                <w:rFonts w:asciiTheme="majorHAnsi" w:hAnsiTheme="majorHAnsi" w:cstheme="majorHAnsi"/>
                                <w:b/>
                              </w:rPr>
                              <w:t xml:space="preserve">independent variable </w:t>
                            </w:r>
                            <w:r w:rsidR="00905F9C">
                              <w:rPr>
                                <w:rFonts w:asciiTheme="majorHAnsi" w:hAnsiTheme="majorHAnsi" w:cstheme="majorHAnsi"/>
                              </w:rPr>
                              <w:t>is (increased/decreased, greater/less, large/small).</w:t>
                            </w:r>
                          </w:p>
                          <w:p w14:paraId="626F4115" w14:textId="72D76587" w:rsidR="00F57BE1" w:rsidRDefault="00F57BE1" w:rsidP="00905F9C">
                            <w:pPr>
                              <w:shd w:val="clear" w:color="auto" w:fill="FFFFFF"/>
                              <w:spacing w:before="100" w:beforeAutospacing="1" w:after="120" w:line="240" w:lineRule="auto"/>
                              <w:rPr>
                                <w:rFonts w:asciiTheme="majorHAnsi" w:hAnsiTheme="majorHAnsi" w:cstheme="majorHAnsi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A hypothesis for </w:t>
                            </w:r>
                            <w:r w:rsidR="00D61075">
                              <w:rPr>
                                <w:rFonts w:asciiTheme="majorHAnsi" w:hAnsiTheme="majorHAnsi" w:cstheme="majorHAnsi"/>
                              </w:rPr>
                              <w:t>the above research question could be:</w:t>
                            </w:r>
                          </w:p>
                          <w:p w14:paraId="6A626F51" w14:textId="7D985C29" w:rsidR="00F57BE1" w:rsidRDefault="00905F9C" w:rsidP="008434DF">
                            <w:pPr>
                              <w:shd w:val="clear" w:color="auto" w:fill="FFFFFF"/>
                              <w:spacing w:before="100" w:beforeAutospacing="1" w:afterLines="60" w:after="144" w:line="240" w:lineRule="auto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If the </w:t>
                            </w:r>
                            <w:r w:rsidR="002F2966">
                              <w:rPr>
                                <w:rFonts w:asciiTheme="majorHAnsi" w:hAnsiTheme="majorHAnsi" w:cstheme="majorHAnsi"/>
                                <w:b/>
                              </w:rPr>
                              <w:t xml:space="preserve">reactivity of a metal with acid 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is dependent on the </w:t>
                            </w:r>
                            <w:r w:rsidR="002F2966" w:rsidRPr="002F2966">
                              <w:rPr>
                                <w:rFonts w:asciiTheme="majorHAnsi" w:hAnsiTheme="majorHAnsi" w:cstheme="majorHAnsi"/>
                                <w:b/>
                              </w:rPr>
                              <w:t>number of electrons in</w:t>
                            </w:r>
                            <w:r w:rsidR="005D5D99">
                              <w:rPr>
                                <w:rFonts w:asciiTheme="majorHAnsi" w:hAnsiTheme="majorHAnsi" w:cstheme="majorHAnsi"/>
                                <w:b/>
                              </w:rPr>
                              <w:t xml:space="preserve"> the</w:t>
                            </w:r>
                            <w:r w:rsidR="002F2966" w:rsidRPr="002F2966">
                              <w:rPr>
                                <w:rFonts w:asciiTheme="majorHAnsi" w:hAnsiTheme="majorHAnsi" w:cstheme="majorHAnsi"/>
                                <w:b/>
                              </w:rPr>
                              <w:t xml:space="preserve"> outer shell</w:t>
                            </w:r>
                            <w:r w:rsidR="005D5D99">
                              <w:rPr>
                                <w:rFonts w:asciiTheme="majorHAnsi" w:hAnsiTheme="majorHAnsi" w:cstheme="majorHAnsi"/>
                                <w:b/>
                              </w:rPr>
                              <w:t xml:space="preserve"> </w:t>
                            </w:r>
                            <w:r w:rsidR="002F2966">
                              <w:rPr>
                                <w:rFonts w:asciiTheme="majorHAnsi" w:hAnsiTheme="majorHAnsi" w:cstheme="majorHAnsi"/>
                              </w:rPr>
                              <w:t xml:space="preserve"> 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then the </w:t>
                            </w:r>
                            <w:r w:rsidR="002F2966">
                              <w:rPr>
                                <w:rFonts w:asciiTheme="majorHAnsi" w:hAnsiTheme="majorHAnsi" w:cstheme="majorHAnsi"/>
                                <w:b/>
                              </w:rPr>
                              <w:t>reactivity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 will be greater</w:t>
                            </w:r>
                            <w:r w:rsidR="005D5D99">
                              <w:rPr>
                                <w:rFonts w:asciiTheme="majorHAnsi" w:hAnsiTheme="majorHAnsi" w:cstheme="majorHAnsi"/>
                              </w:rPr>
                              <w:t xml:space="preserve"> for a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 </w:t>
                            </w:r>
                            <w:r w:rsidR="005D5D99">
                              <w:rPr>
                                <w:rFonts w:asciiTheme="majorHAnsi" w:hAnsiTheme="majorHAnsi" w:cstheme="majorHAnsi"/>
                                <w:b/>
                              </w:rPr>
                              <w:t>metal with</w:t>
                            </w:r>
                            <w:r w:rsidR="005D5D99" w:rsidRPr="005D5D99">
                              <w:rPr>
                                <w:rFonts w:asciiTheme="majorHAnsi" w:hAnsiTheme="majorHAnsi" w:cstheme="majorHAnsi"/>
                                <w:b/>
                              </w:rPr>
                              <w:t xml:space="preserve"> a lower </w:t>
                            </w:r>
                            <w:r w:rsidR="002F2966">
                              <w:rPr>
                                <w:rFonts w:asciiTheme="majorHAnsi" w:hAnsiTheme="majorHAnsi" w:cstheme="majorHAnsi"/>
                                <w:b/>
                              </w:rPr>
                              <w:t>number of electrons</w:t>
                            </w:r>
                            <w:r w:rsidR="000C2D00">
                              <w:rPr>
                                <w:rFonts w:asciiTheme="majorHAnsi" w:hAnsiTheme="majorHAnsi" w:cstheme="majorHAnsi"/>
                                <w:b/>
                              </w:rPr>
                              <w:t xml:space="preserve"> in the outer shell</w:t>
                            </w:r>
                            <w:r w:rsidR="002F2966">
                              <w:rPr>
                                <w:rFonts w:asciiTheme="majorHAnsi" w:hAnsiTheme="majorHAnsi" w:cstheme="majorHAnsi"/>
                                <w:b/>
                              </w:rPr>
                              <w:t xml:space="preserve"> </w:t>
                            </w:r>
                            <w:r w:rsidR="005D5D99" w:rsidRPr="005D5D99">
                              <w:rPr>
                                <w:rFonts w:asciiTheme="majorHAnsi" w:hAnsiTheme="majorHAnsi" w:cstheme="majorHAnsi"/>
                              </w:rPr>
                              <w:t xml:space="preserve">than </w:t>
                            </w:r>
                            <w:r w:rsidR="005D5D99">
                              <w:rPr>
                                <w:rFonts w:asciiTheme="majorHAnsi" w:hAnsiTheme="majorHAnsi" w:cstheme="majorHAnsi"/>
                              </w:rPr>
                              <w:t xml:space="preserve">for </w:t>
                            </w:r>
                            <w:r w:rsidR="005D5D99" w:rsidRPr="005D5D99">
                              <w:rPr>
                                <w:rFonts w:asciiTheme="majorHAnsi" w:hAnsiTheme="majorHAnsi" w:cstheme="majorHAnsi"/>
                              </w:rPr>
                              <w:t xml:space="preserve">a </w:t>
                            </w:r>
                            <w:r w:rsidR="005D5D99">
                              <w:rPr>
                                <w:rFonts w:asciiTheme="majorHAnsi" w:hAnsiTheme="majorHAnsi" w:cstheme="majorHAnsi"/>
                              </w:rPr>
                              <w:t>metal atom with a higher number of electrons.</w:t>
                            </w:r>
                          </w:p>
                          <w:p w14:paraId="16CA1E86" w14:textId="77777777" w:rsidR="00F57BE1" w:rsidRPr="009730C3" w:rsidRDefault="00F57BE1" w:rsidP="008434DF">
                            <w:pPr>
                              <w:shd w:val="clear" w:color="auto" w:fill="FFFFFF"/>
                              <w:spacing w:before="100" w:beforeAutospacing="1" w:afterLines="60" w:after="144" w:line="240" w:lineRule="auto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647D7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69.3pt;margin-top:48.15pt;width:520.5pt;height:643pt;z-index:25166592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">
                <v:textbox>
                  <w:txbxContent>
                    <w:p w14:paraId="6C41FAD7" w14:textId="5DF9106F" w:rsidR="00EB1ABF" w:rsidRPr="008B4CEE" w:rsidRDefault="00EB1ABF" w:rsidP="00EB1ABF">
                      <w:pPr>
                        <w:spacing w:afterLines="60" w:after="144"/>
                        <w:contextualSpacing/>
                        <w:rPr>
                          <w:rFonts w:asciiTheme="majorHAnsi" w:hAnsiTheme="majorHAnsi" w:cstheme="majorHAnsi"/>
                          <w:b/>
                          <w:sz w:val="24"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  <w:b/>
                          <w:sz w:val="24"/>
                        </w:rPr>
                        <w:t>Review</w:t>
                      </w:r>
                      <w:r w:rsidR="009730C3">
                        <w:rPr>
                          <w:rFonts w:asciiTheme="majorHAnsi" w:hAnsiTheme="majorHAnsi" w:cstheme="majorHAnsi"/>
                          <w:b/>
                          <w:sz w:val="24"/>
                        </w:rPr>
                        <w:t xml:space="preserve"> – variables and writing a hypothesis</w:t>
                      </w:r>
                    </w:p>
                    <w:p w14:paraId="3A40E811" w14:textId="77777777" w:rsidR="00EB1ABF" w:rsidRPr="00EB1ABF" w:rsidRDefault="00EB1ABF" w:rsidP="00EB1ABF">
                      <w:pPr>
                        <w:spacing w:afterLines="60" w:after="144"/>
                        <w:contextualSpacing/>
                        <w:rPr>
                          <w:rFonts w:asciiTheme="majorHAnsi" w:hAnsiTheme="majorHAnsi" w:cstheme="majorHAnsi"/>
                          <w:b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  <w:b/>
                        </w:rPr>
                        <w:t>What is a variable?</w:t>
                      </w:r>
                    </w:p>
                    <w:p w14:paraId="6713A59F" w14:textId="1681A33B" w:rsidR="00EB1ABF" w:rsidRPr="00EB1ABF" w:rsidRDefault="00EB1ABF" w:rsidP="00EB1ABF">
                      <w:pPr>
                        <w:spacing w:afterLines="60" w:after="144"/>
                        <w:contextualSpacing/>
                        <w:rPr>
                          <w:rFonts w:asciiTheme="majorHAnsi" w:hAnsiTheme="majorHAnsi" w:cstheme="majorHAnsi"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</w:rPr>
                        <w:t xml:space="preserve">A variable is any factor, trait, or condition that can exist in differing amounts or types. </w:t>
                      </w:r>
                    </w:p>
                    <w:p w14:paraId="77C5AF9B" w14:textId="77777777" w:rsidR="00EB1ABF" w:rsidRPr="00EB1ABF" w:rsidRDefault="00EB1ABF" w:rsidP="00FB725A">
                      <w:pPr>
                        <w:spacing w:after="60"/>
                        <w:rPr>
                          <w:rFonts w:asciiTheme="majorHAnsi" w:hAnsiTheme="majorHAnsi" w:cstheme="majorHAnsi"/>
                          <w:b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  <w:b/>
                        </w:rPr>
                        <w:t>What types of variables are used in an experiment?</w:t>
                      </w:r>
                    </w:p>
                    <w:p w14:paraId="75EECE42" w14:textId="77777777" w:rsidR="00EB1ABF" w:rsidRPr="00EB1ABF" w:rsidRDefault="00EB1ABF" w:rsidP="00FB725A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ind w:left="714" w:hanging="357"/>
                        <w:contextualSpacing w:val="0"/>
                        <w:rPr>
                          <w:rFonts w:asciiTheme="majorHAnsi" w:hAnsiTheme="majorHAnsi" w:cstheme="majorHAnsi"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</w:rPr>
                        <w:t>independent variables</w:t>
                      </w:r>
                    </w:p>
                    <w:p w14:paraId="656BAB0B" w14:textId="77777777" w:rsidR="00EB1ABF" w:rsidRPr="00EB1ABF" w:rsidRDefault="00EB1ABF" w:rsidP="00FB725A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ind w:left="714" w:hanging="357"/>
                        <w:contextualSpacing w:val="0"/>
                        <w:rPr>
                          <w:rFonts w:asciiTheme="majorHAnsi" w:hAnsiTheme="majorHAnsi" w:cstheme="majorHAnsi"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</w:rPr>
                        <w:t>dependent variables</w:t>
                      </w:r>
                    </w:p>
                    <w:p w14:paraId="6E8DA294" w14:textId="77777777" w:rsidR="00EB1ABF" w:rsidRPr="00EB1ABF" w:rsidRDefault="00EB1ABF" w:rsidP="00FB725A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ind w:left="714" w:hanging="357"/>
                        <w:contextualSpacing w:val="0"/>
                        <w:rPr>
                          <w:rFonts w:asciiTheme="majorHAnsi" w:hAnsiTheme="majorHAnsi" w:cstheme="majorHAnsi"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</w:rPr>
                        <w:t>controlled variables</w:t>
                      </w:r>
                    </w:p>
                    <w:p w14:paraId="4AA302F3" w14:textId="77777777" w:rsidR="00EB1ABF" w:rsidRPr="00EB1ABF" w:rsidRDefault="00EB1ABF" w:rsidP="00EB1ABF">
                      <w:pPr>
                        <w:spacing w:afterLines="60" w:after="144"/>
                        <w:contextualSpacing/>
                        <w:rPr>
                          <w:rFonts w:asciiTheme="majorHAnsi" w:hAnsiTheme="majorHAnsi" w:cstheme="majorHAnsi"/>
                          <w:b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  <w:b/>
                        </w:rPr>
                        <w:t>Independent variable</w:t>
                      </w:r>
                    </w:p>
                    <w:p w14:paraId="6AB4EF6E" w14:textId="77777777" w:rsidR="00EB1ABF" w:rsidRPr="00EB1ABF" w:rsidRDefault="00EB1ABF" w:rsidP="00606D27">
                      <w:pPr>
                        <w:spacing w:after="60"/>
                        <w:contextualSpacing/>
                        <w:rPr>
                          <w:rFonts w:asciiTheme="majorHAnsi" w:hAnsiTheme="majorHAnsi" w:cstheme="majorHAnsi"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</w:rPr>
                        <w:t>The independent variable is the condition you change during the experiment. Only one independent variable is changed at a time.</w:t>
                      </w:r>
                    </w:p>
                    <w:p w14:paraId="3A522FEB" w14:textId="77777777" w:rsidR="00EB1ABF" w:rsidRPr="00EB1ABF" w:rsidRDefault="00EB1ABF" w:rsidP="00606D27">
                      <w:pPr>
                        <w:pStyle w:val="NormalWeb"/>
                        <w:shd w:val="clear" w:color="auto" w:fill="FFFFFF"/>
                        <w:spacing w:before="0" w:beforeAutospacing="0" w:afterLines="60" w:after="144" w:afterAutospacing="0"/>
                        <w:contextualSpacing/>
                        <w:rPr>
                          <w:rFonts w:asciiTheme="majorHAnsi" w:hAnsiTheme="majorHAnsi" w:cstheme="majorHAnsi"/>
                          <w:b/>
                          <w:sz w:val="22"/>
                          <w:szCs w:val="22"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  <w:b/>
                          <w:sz w:val="22"/>
                          <w:szCs w:val="22"/>
                        </w:rPr>
                        <w:t>Dependent variable</w:t>
                      </w:r>
                    </w:p>
                    <w:p w14:paraId="7E0525DB" w14:textId="77777777" w:rsidR="00EB1ABF" w:rsidRPr="00EB1ABF" w:rsidRDefault="00EB1ABF" w:rsidP="00FB725A">
                      <w:pPr>
                        <w:pStyle w:val="NormalWeb"/>
                        <w:shd w:val="clear" w:color="auto" w:fill="FFFFFF"/>
                        <w:spacing w:before="0" w:beforeAutospacing="0" w:after="60" w:afterAutospacing="0"/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  <w:t>The dependent variable(s) are those that are monitored to see how they respond to the change made to the independent variable. It is often what is measured.</w:t>
                      </w:r>
                    </w:p>
                    <w:p w14:paraId="268A3A72" w14:textId="77777777" w:rsidR="00EB1ABF" w:rsidRPr="00EB1ABF" w:rsidRDefault="00EB1ABF" w:rsidP="00606D27">
                      <w:pPr>
                        <w:shd w:val="clear" w:color="auto" w:fill="FFFFFF"/>
                        <w:spacing w:afterLines="60" w:after="144" w:line="240" w:lineRule="auto"/>
                        <w:contextualSpacing/>
                        <w:rPr>
                          <w:rFonts w:asciiTheme="majorHAnsi" w:hAnsiTheme="majorHAnsi" w:cstheme="majorHAnsi"/>
                          <w:b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  <w:b/>
                        </w:rPr>
                        <w:t>Controlled variable(s)</w:t>
                      </w:r>
                    </w:p>
                    <w:p w14:paraId="2593A37A" w14:textId="6733C019" w:rsidR="00A85DD0" w:rsidRPr="00EB1ABF" w:rsidRDefault="00EB1ABF" w:rsidP="00606D27">
                      <w:pPr>
                        <w:shd w:val="clear" w:color="auto" w:fill="FFFFFF"/>
                        <w:spacing w:before="100" w:beforeAutospacing="1" w:after="60" w:line="240" w:lineRule="auto"/>
                        <w:contextualSpacing/>
                        <w:rPr>
                          <w:rFonts w:asciiTheme="majorHAnsi" w:hAnsiTheme="majorHAnsi" w:cstheme="majorHAnsi"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</w:rPr>
                        <w:t xml:space="preserve">Controlled variables are those factors that need to remain constant. It is important to keep these factors these same so that the experiment is </w:t>
                      </w:r>
                      <w:r w:rsidR="004300CA">
                        <w:rPr>
                          <w:rFonts w:asciiTheme="majorHAnsi" w:hAnsiTheme="majorHAnsi" w:cstheme="majorHAnsi"/>
                        </w:rPr>
                        <w:t>conducted</w:t>
                      </w:r>
                      <w:r w:rsidRPr="00EB1ABF">
                        <w:rPr>
                          <w:rFonts w:asciiTheme="majorHAnsi" w:hAnsiTheme="majorHAnsi" w:cstheme="majorHAnsi"/>
                        </w:rPr>
                        <w:t xml:space="preserve"> under the same conditions each time.</w:t>
                      </w:r>
                    </w:p>
                    <w:p w14:paraId="79A2051D" w14:textId="1B1DE4F7" w:rsidR="00EB1ABF" w:rsidRDefault="00EB1ABF" w:rsidP="00606D27">
                      <w:pPr>
                        <w:shd w:val="clear" w:color="auto" w:fill="FFFFFF"/>
                        <w:spacing w:afterLines="60" w:after="144" w:line="240" w:lineRule="auto"/>
                        <w:contextualSpacing/>
                        <w:rPr>
                          <w:rFonts w:asciiTheme="majorHAnsi" w:hAnsiTheme="majorHAnsi" w:cstheme="majorHAnsi"/>
                          <w:b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</w:rPr>
                        <w:t>Example</w:t>
                      </w:r>
                      <w:r w:rsidRPr="00EB1ABF">
                        <w:rPr>
                          <w:rFonts w:asciiTheme="majorHAnsi" w:hAnsiTheme="majorHAnsi" w:cstheme="majorHAnsi"/>
                          <w:b/>
                        </w:rPr>
                        <w:t>: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525"/>
                        <w:gridCol w:w="2524"/>
                        <w:gridCol w:w="2524"/>
                        <w:gridCol w:w="2525"/>
                      </w:tblGrid>
                      <w:tr w:rsidR="00A85DD0" w14:paraId="755ABA70" w14:textId="77777777" w:rsidTr="0015258D">
                        <w:tc>
                          <w:tcPr>
                            <w:tcW w:w="2525" w:type="dxa"/>
                          </w:tcPr>
                          <w:p w14:paraId="5889DA5A" w14:textId="77777777" w:rsidR="00A85DD0" w:rsidRDefault="00A85DD0" w:rsidP="00A85DD0">
                            <w:pPr>
                              <w:spacing w:before="100" w:beforeAutospacing="1" w:afterLines="60" w:after="144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  <w:b/>
                              </w:rPr>
                              <w:t>Research Question</w:t>
                            </w:r>
                          </w:p>
                        </w:tc>
                        <w:tc>
                          <w:tcPr>
                            <w:tcW w:w="2524" w:type="dxa"/>
                          </w:tcPr>
                          <w:p w14:paraId="3B8A8D08" w14:textId="77777777" w:rsidR="00A85DD0" w:rsidRDefault="00A85DD0" w:rsidP="00A85DD0">
                            <w:pPr>
                              <w:spacing w:before="100" w:beforeAutospacing="1" w:afterLines="60" w:after="144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  <w:b/>
                              </w:rPr>
                              <w:t>Independent Variable</w:t>
                            </w:r>
                          </w:p>
                        </w:tc>
                        <w:tc>
                          <w:tcPr>
                            <w:tcW w:w="2524" w:type="dxa"/>
                          </w:tcPr>
                          <w:p w14:paraId="4D5139AE" w14:textId="77777777" w:rsidR="00A85DD0" w:rsidRDefault="00A85DD0" w:rsidP="00A85DD0">
                            <w:pPr>
                              <w:spacing w:before="100" w:beforeAutospacing="1" w:afterLines="60" w:after="144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  <w:b/>
                              </w:rPr>
                              <w:t>Dependent Variable(s)</w:t>
                            </w:r>
                          </w:p>
                        </w:tc>
                        <w:tc>
                          <w:tcPr>
                            <w:tcW w:w="2525" w:type="dxa"/>
                          </w:tcPr>
                          <w:p w14:paraId="401EB6E1" w14:textId="77777777" w:rsidR="00A85DD0" w:rsidRDefault="00A85DD0" w:rsidP="00A85DD0">
                            <w:pPr>
                              <w:spacing w:before="100" w:beforeAutospacing="1" w:afterLines="60" w:after="144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  <w:b/>
                              </w:rPr>
                              <w:t>Controlled Variable(s)</w:t>
                            </w:r>
                          </w:p>
                        </w:tc>
                      </w:tr>
                      <w:tr w:rsidR="00A85DD0" w14:paraId="359EFB56" w14:textId="77777777" w:rsidTr="0015258D">
                        <w:tc>
                          <w:tcPr>
                            <w:tcW w:w="2525" w:type="dxa"/>
                          </w:tcPr>
                          <w:p w14:paraId="34AF5FB0" w14:textId="25EABD26" w:rsidR="00A85DD0" w:rsidRDefault="00CA6BC1" w:rsidP="00A85DD0">
                            <w:pPr>
                              <w:spacing w:before="100" w:beforeAutospacing="1" w:afterLines="60" w:after="144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</w:rPr>
                              <w:t>Does the reactivity of a metal with acids depend on the number of electrons in metal atoms outer shell?</w:t>
                            </w:r>
                          </w:p>
                        </w:tc>
                        <w:tc>
                          <w:tcPr>
                            <w:tcW w:w="2524" w:type="dxa"/>
                          </w:tcPr>
                          <w:p w14:paraId="46F6A64C" w14:textId="678887A8" w:rsidR="00A85DD0" w:rsidRDefault="00CA6BC1" w:rsidP="00A85DD0">
                            <w:pPr>
                              <w:spacing w:before="100" w:beforeAutospacing="1" w:afterLines="60" w:after="144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</w:rPr>
                              <w:t>Metals from group 1, 2, 3, 4, 5, 6, 7, 9, 10</w:t>
                            </w:r>
                            <w:r w:rsidR="005D2BE4">
                              <w:rPr>
                                <w:rFonts w:asciiTheme="majorHAnsi" w:hAnsiTheme="majorHAnsi" w:cstheme="majorHAnsi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524" w:type="dxa"/>
                          </w:tcPr>
                          <w:p w14:paraId="7F5696C2" w14:textId="1216AD01" w:rsidR="00A85DD0" w:rsidRDefault="00CA6BC1" w:rsidP="00A85DD0">
                            <w:pPr>
                              <w:spacing w:before="100" w:beforeAutospacing="1" w:afterLines="60" w:after="144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</w:rPr>
                              <w:t>Reactivity of metals with acids</w:t>
                            </w:r>
                          </w:p>
                        </w:tc>
                        <w:tc>
                          <w:tcPr>
                            <w:tcW w:w="2525" w:type="dxa"/>
                          </w:tcPr>
                          <w:p w14:paraId="709A7AA1" w14:textId="77777777" w:rsidR="00A85DD0" w:rsidRDefault="0023602B" w:rsidP="00A85DD0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before="100" w:beforeAutospacing="1" w:afterLines="60" w:after="144"/>
                              <w:rPr>
                                <w:rFonts w:asciiTheme="majorHAnsi" w:hAnsiTheme="majorHAnsi" w:cstheme="majorHAnsi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</w:rPr>
                              <w:t>amount of metal</w:t>
                            </w:r>
                          </w:p>
                          <w:p w14:paraId="212AA961" w14:textId="49ACC50F" w:rsidR="0023602B" w:rsidRDefault="0023602B" w:rsidP="00A85DD0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before="100" w:beforeAutospacing="1" w:afterLines="60" w:after="144"/>
                              <w:rPr>
                                <w:rFonts w:asciiTheme="majorHAnsi" w:hAnsiTheme="majorHAnsi" w:cstheme="majorHAnsi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</w:rPr>
                              <w:t>acid</w:t>
                            </w:r>
                          </w:p>
                          <w:p w14:paraId="0B1166BC" w14:textId="574306E2" w:rsidR="0023602B" w:rsidRPr="0023602B" w:rsidRDefault="0023602B" w:rsidP="0023602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before="100" w:beforeAutospacing="1" w:afterLines="60" w:after="144"/>
                              <w:rPr>
                                <w:rFonts w:asciiTheme="majorHAnsi" w:hAnsiTheme="majorHAnsi" w:cstheme="majorHAnsi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</w:rPr>
                              <w:t>concentration of acid</w:t>
                            </w:r>
                          </w:p>
                        </w:tc>
                      </w:tr>
                    </w:tbl>
                    <w:p w14:paraId="64E5A222" w14:textId="33956B93" w:rsidR="00A85DD0" w:rsidRDefault="00A85DD0" w:rsidP="008434DF">
                      <w:pPr>
                        <w:shd w:val="clear" w:color="auto" w:fill="FFFFFF"/>
                        <w:spacing w:before="100" w:beforeAutospacing="1" w:afterLines="60" w:after="144" w:line="240" w:lineRule="auto"/>
                        <w:contextualSpacing/>
                        <w:rPr>
                          <w:rFonts w:asciiTheme="majorHAnsi" w:hAnsiTheme="majorHAnsi" w:cstheme="majorHAnsi"/>
                          <w:b/>
                        </w:rPr>
                      </w:pPr>
                    </w:p>
                    <w:p w14:paraId="41CBA9FA" w14:textId="5C1158EB" w:rsidR="009730C3" w:rsidRDefault="00F57BE1" w:rsidP="008434DF">
                      <w:pPr>
                        <w:shd w:val="clear" w:color="auto" w:fill="FFFFFF"/>
                        <w:spacing w:before="100" w:beforeAutospacing="1" w:afterLines="60" w:after="144" w:line="240" w:lineRule="auto"/>
                        <w:contextualSpacing/>
                        <w:rPr>
                          <w:rFonts w:asciiTheme="majorHAnsi" w:hAnsiTheme="majorHAnsi" w:cstheme="majorHAnsi"/>
                          <w:b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</w:rPr>
                        <w:t>What is a hypothesis?</w:t>
                      </w:r>
                    </w:p>
                    <w:p w14:paraId="030D3CC2" w14:textId="01E1C73A" w:rsidR="00F57BE1" w:rsidRPr="00F57BE1" w:rsidRDefault="009730C3" w:rsidP="00F57BE1">
                      <w:pPr>
                        <w:shd w:val="clear" w:color="auto" w:fill="FFFFFF"/>
                        <w:spacing w:before="100" w:beforeAutospacing="1" w:after="120" w:line="240" w:lineRule="auto"/>
                        <w:rPr>
                          <w:rFonts w:asciiTheme="majorHAnsi" w:hAnsiTheme="majorHAnsi" w:cstheme="majorHAnsi"/>
                        </w:rPr>
                      </w:pPr>
                      <w:r w:rsidRPr="009730C3">
                        <w:rPr>
                          <w:rFonts w:asciiTheme="majorHAnsi" w:hAnsiTheme="majorHAnsi" w:cstheme="majorHAnsi"/>
                        </w:rPr>
                        <w:t>The hypothesis is a statement</w:t>
                      </w:r>
                      <w:r>
                        <w:rPr>
                          <w:rFonts w:asciiTheme="majorHAnsi" w:hAnsiTheme="majorHAnsi" w:cstheme="majorHAnsi"/>
                        </w:rPr>
                        <w:t xml:space="preserve"> about what is expected to</w:t>
                      </w:r>
                      <w:r w:rsidRPr="009730C3">
                        <w:rPr>
                          <w:rFonts w:asciiTheme="majorHAnsi" w:hAnsiTheme="majorHAnsi" w:cstheme="majorHAnsi"/>
                        </w:rPr>
                        <w:t xml:space="preserve"> occur in the investigation that is based on limited information or evidence.</w:t>
                      </w:r>
                      <w:r>
                        <w:rPr>
                          <w:rFonts w:asciiTheme="majorHAnsi" w:hAnsiTheme="majorHAnsi" w:cstheme="majorHAnsi"/>
                        </w:rPr>
                        <w:t xml:space="preserve"> </w:t>
                      </w:r>
                      <w:r w:rsidRPr="00F57BE1">
                        <w:rPr>
                          <w:rFonts w:asciiTheme="majorHAnsi" w:hAnsiTheme="majorHAnsi" w:cstheme="majorHAnsi"/>
                        </w:rPr>
                        <w:t>The hypothesis will often include the inde</w:t>
                      </w:r>
                      <w:r w:rsidR="00F57BE1">
                        <w:rPr>
                          <w:rFonts w:asciiTheme="majorHAnsi" w:hAnsiTheme="majorHAnsi" w:cstheme="majorHAnsi"/>
                        </w:rPr>
                        <w:t>pendent and dependent variables and is related to the research question so it is important to have identified these first.</w:t>
                      </w:r>
                    </w:p>
                    <w:p w14:paraId="5869FD8C" w14:textId="707CE940" w:rsidR="00F57BE1" w:rsidRPr="00F57BE1" w:rsidRDefault="00F57BE1" w:rsidP="00F57BE1">
                      <w:pPr>
                        <w:shd w:val="clear" w:color="auto" w:fill="FFFFFF"/>
                        <w:spacing w:after="0" w:line="240" w:lineRule="auto"/>
                        <w:rPr>
                          <w:rFonts w:asciiTheme="majorHAnsi" w:hAnsiTheme="majorHAnsi" w:cstheme="majorHAnsi"/>
                          <w:b/>
                        </w:rPr>
                      </w:pPr>
                      <w:r w:rsidRPr="00F57BE1">
                        <w:rPr>
                          <w:rFonts w:asciiTheme="majorHAnsi" w:hAnsiTheme="majorHAnsi" w:cstheme="majorHAnsi"/>
                          <w:b/>
                        </w:rPr>
                        <w:t>How to write a hypothesis</w:t>
                      </w:r>
                    </w:p>
                    <w:p w14:paraId="19C93CF9" w14:textId="70AA0C71" w:rsidR="00F57BE1" w:rsidRPr="00830552" w:rsidRDefault="00F57BE1" w:rsidP="00F57BE1">
                      <w:r>
                        <w:rPr>
                          <w:rFonts w:asciiTheme="majorHAnsi" w:hAnsiTheme="majorHAnsi" w:cstheme="majorHAnsi"/>
                        </w:rPr>
                        <w:t>There are several ways that a hypothesis can be written. Some suggestions are given in the VCE Advice for teachers – Ch</w:t>
                      </w:r>
                      <w:r w:rsidR="00830552">
                        <w:rPr>
                          <w:rFonts w:asciiTheme="majorHAnsi" w:hAnsiTheme="majorHAnsi" w:cstheme="majorHAnsi"/>
                        </w:rPr>
                        <w:t xml:space="preserve">emistry, </w:t>
                      </w:r>
                      <w:hyperlink r:id="rId7" w:history="1">
                        <w:r w:rsidR="00830552" w:rsidRPr="00AC2E4E">
                          <w:rPr>
                            <w:rStyle w:val="Hyperlink"/>
                          </w:rPr>
                          <w:t>http://www.vcaa.vic.edu.au/Pages/vce/studies/chemistry/chemindex.aspx</w:t>
                        </w:r>
                      </w:hyperlink>
                      <w:r>
                        <w:rPr>
                          <w:rFonts w:asciiTheme="majorHAnsi" w:hAnsiTheme="majorHAnsi" w:cstheme="majorHAnsi"/>
                        </w:rPr>
                        <w:t xml:space="preserve">. An informative slide presentation can also be found at: </w:t>
                      </w:r>
                      <w:hyperlink r:id="rId8" w:history="1">
                        <w:r w:rsidRPr="00E86029">
                          <w:rPr>
                            <w:rStyle w:val="Hyperlink"/>
                            <w:lang w:val="en-US"/>
                          </w:rPr>
                          <w:t>https://www.slideshare.net/jan_parker/ind-and-dep-variables-plus-hypothesis</w:t>
                        </w:r>
                      </w:hyperlink>
                    </w:p>
                    <w:p w14:paraId="1A529425" w14:textId="6237D2E0" w:rsidR="00F57BE1" w:rsidRDefault="00830552" w:rsidP="00905F9C">
                      <w:pPr>
                        <w:shd w:val="clear" w:color="auto" w:fill="FFFFFF"/>
                        <w:spacing w:before="100" w:beforeAutospacing="1" w:after="120" w:line="240" w:lineRule="auto"/>
                        <w:rPr>
                          <w:rFonts w:asciiTheme="majorHAnsi" w:hAnsiTheme="majorHAnsi" w:cstheme="majorHAnsi"/>
                        </w:rPr>
                      </w:pPr>
                      <w:r>
                        <w:rPr>
                          <w:rFonts w:asciiTheme="majorHAnsi" w:hAnsiTheme="majorHAnsi" w:cstheme="majorHAnsi"/>
                        </w:rPr>
                        <w:t>One</w:t>
                      </w:r>
                      <w:r w:rsidR="00F57BE1">
                        <w:rPr>
                          <w:rFonts w:asciiTheme="majorHAnsi" w:hAnsiTheme="majorHAnsi" w:cstheme="majorHAnsi"/>
                        </w:rPr>
                        <w:t xml:space="preserve"> way to construct a hypothesis is to follow the pattern:</w:t>
                      </w:r>
                    </w:p>
                    <w:p w14:paraId="5E904622" w14:textId="18A5DAC8" w:rsidR="00F57BE1" w:rsidRDefault="00F57BE1" w:rsidP="008434DF">
                      <w:pPr>
                        <w:shd w:val="clear" w:color="auto" w:fill="FFFFFF"/>
                        <w:spacing w:before="100" w:beforeAutospacing="1" w:afterLines="60" w:after="144" w:line="240" w:lineRule="auto"/>
                        <w:contextualSpacing/>
                        <w:rPr>
                          <w:rFonts w:asciiTheme="majorHAnsi" w:hAnsiTheme="majorHAnsi" w:cstheme="majorHAnsi"/>
                        </w:rPr>
                      </w:pPr>
                      <w:r>
                        <w:rPr>
                          <w:rFonts w:asciiTheme="majorHAnsi" w:hAnsiTheme="majorHAnsi" w:cstheme="majorHAnsi"/>
                        </w:rPr>
                        <w:t xml:space="preserve">If the </w:t>
                      </w:r>
                      <w:r w:rsidRPr="00F57BE1">
                        <w:rPr>
                          <w:rFonts w:asciiTheme="majorHAnsi" w:hAnsiTheme="majorHAnsi" w:cstheme="majorHAnsi"/>
                          <w:b/>
                        </w:rPr>
                        <w:t>dependent variable</w:t>
                      </w:r>
                      <w:r>
                        <w:rPr>
                          <w:rFonts w:asciiTheme="majorHAnsi" w:hAnsiTheme="majorHAnsi" w:cstheme="majorHAnsi"/>
                        </w:rPr>
                        <w:t xml:space="preserve"> (</w:t>
                      </w:r>
                      <w:r w:rsidR="00830552">
                        <w:rPr>
                          <w:rFonts w:asciiTheme="majorHAnsi" w:hAnsiTheme="majorHAnsi" w:cstheme="majorHAnsi"/>
                        </w:rPr>
                        <w:t>depends on, results from, is affected by, is directly related to</w:t>
                      </w:r>
                      <w:r>
                        <w:rPr>
                          <w:rFonts w:asciiTheme="majorHAnsi" w:hAnsiTheme="majorHAnsi" w:cstheme="majorHAnsi"/>
                        </w:rPr>
                        <w:t xml:space="preserve">) </w:t>
                      </w:r>
                      <w:r w:rsidR="00905F9C">
                        <w:rPr>
                          <w:rFonts w:asciiTheme="majorHAnsi" w:hAnsiTheme="majorHAnsi" w:cstheme="majorHAnsi"/>
                        </w:rPr>
                        <w:t xml:space="preserve">the </w:t>
                      </w:r>
                      <w:r w:rsidR="00905F9C" w:rsidRPr="00905F9C">
                        <w:rPr>
                          <w:rFonts w:asciiTheme="majorHAnsi" w:hAnsiTheme="majorHAnsi" w:cstheme="majorHAnsi"/>
                          <w:b/>
                        </w:rPr>
                        <w:t>independent variable</w:t>
                      </w:r>
                      <w:r w:rsidR="00905F9C">
                        <w:rPr>
                          <w:rFonts w:asciiTheme="majorHAnsi" w:hAnsiTheme="majorHAnsi" w:cstheme="majorHAnsi"/>
                        </w:rPr>
                        <w:t xml:space="preserve"> </w:t>
                      </w:r>
                      <w:r>
                        <w:rPr>
                          <w:rFonts w:asciiTheme="majorHAnsi" w:hAnsiTheme="majorHAnsi" w:cstheme="majorHAnsi"/>
                        </w:rPr>
                        <w:t xml:space="preserve">then the </w:t>
                      </w:r>
                      <w:r w:rsidRPr="00F57BE1">
                        <w:rPr>
                          <w:rFonts w:asciiTheme="majorHAnsi" w:hAnsiTheme="majorHAnsi" w:cstheme="majorHAnsi"/>
                          <w:b/>
                        </w:rPr>
                        <w:t>dependent variable</w:t>
                      </w:r>
                      <w:r>
                        <w:rPr>
                          <w:rFonts w:asciiTheme="majorHAnsi" w:hAnsiTheme="majorHAnsi" w:cstheme="majorHAnsi"/>
                        </w:rPr>
                        <w:t xml:space="preserve"> will</w:t>
                      </w:r>
                      <w:r w:rsidR="00830552">
                        <w:rPr>
                          <w:rFonts w:asciiTheme="majorHAnsi" w:hAnsiTheme="majorHAnsi" w:cstheme="majorHAnsi"/>
                        </w:rPr>
                        <w:t xml:space="preserve"> (</w:t>
                      </w:r>
                      <w:r w:rsidR="00905F9C">
                        <w:rPr>
                          <w:rFonts w:asciiTheme="majorHAnsi" w:hAnsiTheme="majorHAnsi" w:cstheme="majorHAnsi"/>
                        </w:rPr>
                        <w:t xml:space="preserve">show an increase/ </w:t>
                      </w:r>
                      <w:r w:rsidR="00830552">
                        <w:rPr>
                          <w:rFonts w:asciiTheme="majorHAnsi" w:hAnsiTheme="majorHAnsi" w:cstheme="majorHAnsi"/>
                        </w:rPr>
                        <w:t>decrease</w:t>
                      </w:r>
                      <w:r w:rsidR="00905F9C">
                        <w:rPr>
                          <w:rFonts w:asciiTheme="majorHAnsi" w:hAnsiTheme="majorHAnsi" w:cstheme="majorHAnsi"/>
                        </w:rPr>
                        <w:t xml:space="preserve">, be greater than/less than, be larger/smaller) when the </w:t>
                      </w:r>
                      <w:r w:rsidR="00905F9C" w:rsidRPr="00905F9C">
                        <w:rPr>
                          <w:rFonts w:asciiTheme="majorHAnsi" w:hAnsiTheme="majorHAnsi" w:cstheme="majorHAnsi"/>
                          <w:b/>
                        </w:rPr>
                        <w:t xml:space="preserve">independent variable </w:t>
                      </w:r>
                      <w:r w:rsidR="00905F9C">
                        <w:rPr>
                          <w:rFonts w:asciiTheme="majorHAnsi" w:hAnsiTheme="majorHAnsi" w:cstheme="majorHAnsi"/>
                        </w:rPr>
                        <w:t>is (increased/decreased, greater/less, large/small).</w:t>
                      </w:r>
                    </w:p>
                    <w:p w14:paraId="626F4115" w14:textId="72D76587" w:rsidR="00F57BE1" w:rsidRDefault="00F57BE1" w:rsidP="00905F9C">
                      <w:pPr>
                        <w:shd w:val="clear" w:color="auto" w:fill="FFFFFF"/>
                        <w:spacing w:before="100" w:beforeAutospacing="1" w:after="120" w:line="240" w:lineRule="auto"/>
                        <w:rPr>
                          <w:rFonts w:asciiTheme="majorHAnsi" w:hAnsiTheme="majorHAnsi" w:cstheme="majorHAnsi"/>
                        </w:rPr>
                      </w:pPr>
                      <w:r>
                        <w:rPr>
                          <w:rFonts w:asciiTheme="majorHAnsi" w:hAnsiTheme="majorHAnsi" w:cstheme="majorHAnsi"/>
                        </w:rPr>
                        <w:t xml:space="preserve">A hypothesis for </w:t>
                      </w:r>
                      <w:r w:rsidR="00D61075">
                        <w:rPr>
                          <w:rFonts w:asciiTheme="majorHAnsi" w:hAnsiTheme="majorHAnsi" w:cstheme="majorHAnsi"/>
                        </w:rPr>
                        <w:t>the above research question could be:</w:t>
                      </w:r>
                    </w:p>
                    <w:p w14:paraId="6A626F51" w14:textId="7D985C29" w:rsidR="00F57BE1" w:rsidRDefault="00905F9C" w:rsidP="008434DF">
                      <w:pPr>
                        <w:shd w:val="clear" w:color="auto" w:fill="FFFFFF"/>
                        <w:spacing w:before="100" w:beforeAutospacing="1" w:afterLines="60" w:after="144" w:line="240" w:lineRule="auto"/>
                        <w:contextualSpacing/>
                        <w:rPr>
                          <w:rFonts w:asciiTheme="majorHAnsi" w:hAnsiTheme="majorHAnsi" w:cstheme="majorHAnsi"/>
                        </w:rPr>
                      </w:pPr>
                      <w:r>
                        <w:rPr>
                          <w:rFonts w:asciiTheme="majorHAnsi" w:hAnsiTheme="majorHAnsi" w:cstheme="majorHAnsi"/>
                        </w:rPr>
                        <w:t xml:space="preserve">If the </w:t>
                      </w:r>
                      <w:r w:rsidR="002F2966">
                        <w:rPr>
                          <w:rFonts w:asciiTheme="majorHAnsi" w:hAnsiTheme="majorHAnsi" w:cstheme="majorHAnsi"/>
                          <w:b/>
                        </w:rPr>
                        <w:t xml:space="preserve">reactivity of a metal with acid </w:t>
                      </w:r>
                      <w:r>
                        <w:rPr>
                          <w:rFonts w:asciiTheme="majorHAnsi" w:hAnsiTheme="majorHAnsi" w:cstheme="majorHAnsi"/>
                        </w:rPr>
                        <w:t xml:space="preserve">is dependent on the </w:t>
                      </w:r>
                      <w:r w:rsidR="002F2966" w:rsidRPr="002F2966">
                        <w:rPr>
                          <w:rFonts w:asciiTheme="majorHAnsi" w:hAnsiTheme="majorHAnsi" w:cstheme="majorHAnsi"/>
                          <w:b/>
                        </w:rPr>
                        <w:t>number of electrons in</w:t>
                      </w:r>
                      <w:r w:rsidR="005D5D99">
                        <w:rPr>
                          <w:rFonts w:asciiTheme="majorHAnsi" w:hAnsiTheme="majorHAnsi" w:cstheme="majorHAnsi"/>
                          <w:b/>
                        </w:rPr>
                        <w:t xml:space="preserve"> the</w:t>
                      </w:r>
                      <w:r w:rsidR="002F2966" w:rsidRPr="002F2966">
                        <w:rPr>
                          <w:rFonts w:asciiTheme="majorHAnsi" w:hAnsiTheme="majorHAnsi" w:cstheme="majorHAnsi"/>
                          <w:b/>
                        </w:rPr>
                        <w:t xml:space="preserve"> outer shell</w:t>
                      </w:r>
                      <w:r w:rsidR="005D5D99">
                        <w:rPr>
                          <w:rFonts w:asciiTheme="majorHAnsi" w:hAnsiTheme="majorHAnsi" w:cstheme="majorHAnsi"/>
                          <w:b/>
                        </w:rPr>
                        <w:t xml:space="preserve"> </w:t>
                      </w:r>
                      <w:r w:rsidR="002F2966">
                        <w:rPr>
                          <w:rFonts w:asciiTheme="majorHAnsi" w:hAnsiTheme="majorHAnsi" w:cstheme="majorHAnsi"/>
                        </w:rPr>
                        <w:t xml:space="preserve"> </w:t>
                      </w:r>
                      <w:r>
                        <w:rPr>
                          <w:rFonts w:asciiTheme="majorHAnsi" w:hAnsiTheme="majorHAnsi" w:cstheme="majorHAnsi"/>
                        </w:rPr>
                        <w:t xml:space="preserve">then the </w:t>
                      </w:r>
                      <w:r w:rsidR="002F2966">
                        <w:rPr>
                          <w:rFonts w:asciiTheme="majorHAnsi" w:hAnsiTheme="majorHAnsi" w:cstheme="majorHAnsi"/>
                          <w:b/>
                        </w:rPr>
                        <w:t>reactivity</w:t>
                      </w:r>
                      <w:r>
                        <w:rPr>
                          <w:rFonts w:asciiTheme="majorHAnsi" w:hAnsiTheme="majorHAnsi" w:cstheme="majorHAnsi"/>
                        </w:rPr>
                        <w:t xml:space="preserve"> will be greater</w:t>
                      </w:r>
                      <w:r w:rsidR="005D5D99">
                        <w:rPr>
                          <w:rFonts w:asciiTheme="majorHAnsi" w:hAnsiTheme="majorHAnsi" w:cstheme="majorHAnsi"/>
                        </w:rPr>
                        <w:t xml:space="preserve"> for a</w:t>
                      </w:r>
                      <w:r>
                        <w:rPr>
                          <w:rFonts w:asciiTheme="majorHAnsi" w:hAnsiTheme="majorHAnsi" w:cstheme="majorHAnsi"/>
                        </w:rPr>
                        <w:t xml:space="preserve"> </w:t>
                      </w:r>
                      <w:r w:rsidR="005D5D99">
                        <w:rPr>
                          <w:rFonts w:asciiTheme="majorHAnsi" w:hAnsiTheme="majorHAnsi" w:cstheme="majorHAnsi"/>
                          <w:b/>
                        </w:rPr>
                        <w:t>metal with</w:t>
                      </w:r>
                      <w:r w:rsidR="005D5D99" w:rsidRPr="005D5D99">
                        <w:rPr>
                          <w:rFonts w:asciiTheme="majorHAnsi" w:hAnsiTheme="majorHAnsi" w:cstheme="majorHAnsi"/>
                          <w:b/>
                        </w:rPr>
                        <w:t xml:space="preserve"> a lower </w:t>
                      </w:r>
                      <w:r w:rsidR="002F2966">
                        <w:rPr>
                          <w:rFonts w:asciiTheme="majorHAnsi" w:hAnsiTheme="majorHAnsi" w:cstheme="majorHAnsi"/>
                          <w:b/>
                        </w:rPr>
                        <w:t>number of electrons</w:t>
                      </w:r>
                      <w:r w:rsidR="000C2D00">
                        <w:rPr>
                          <w:rFonts w:asciiTheme="majorHAnsi" w:hAnsiTheme="majorHAnsi" w:cstheme="majorHAnsi"/>
                          <w:b/>
                        </w:rPr>
                        <w:t xml:space="preserve"> in the outer shell</w:t>
                      </w:r>
                      <w:r w:rsidR="002F2966">
                        <w:rPr>
                          <w:rFonts w:asciiTheme="majorHAnsi" w:hAnsiTheme="majorHAnsi" w:cstheme="majorHAnsi"/>
                          <w:b/>
                        </w:rPr>
                        <w:t xml:space="preserve"> </w:t>
                      </w:r>
                      <w:r w:rsidR="005D5D99" w:rsidRPr="005D5D99">
                        <w:rPr>
                          <w:rFonts w:asciiTheme="majorHAnsi" w:hAnsiTheme="majorHAnsi" w:cstheme="majorHAnsi"/>
                        </w:rPr>
                        <w:t xml:space="preserve">than </w:t>
                      </w:r>
                      <w:r w:rsidR="005D5D99">
                        <w:rPr>
                          <w:rFonts w:asciiTheme="majorHAnsi" w:hAnsiTheme="majorHAnsi" w:cstheme="majorHAnsi"/>
                        </w:rPr>
                        <w:t xml:space="preserve">for </w:t>
                      </w:r>
                      <w:r w:rsidR="005D5D99" w:rsidRPr="005D5D99">
                        <w:rPr>
                          <w:rFonts w:asciiTheme="majorHAnsi" w:hAnsiTheme="majorHAnsi" w:cstheme="majorHAnsi"/>
                        </w:rPr>
                        <w:t xml:space="preserve">a </w:t>
                      </w:r>
                      <w:r w:rsidR="005D5D99">
                        <w:rPr>
                          <w:rFonts w:asciiTheme="majorHAnsi" w:hAnsiTheme="majorHAnsi" w:cstheme="majorHAnsi"/>
                        </w:rPr>
                        <w:t>metal atom with a higher number of electrons.</w:t>
                      </w:r>
                    </w:p>
                    <w:p w14:paraId="16CA1E86" w14:textId="77777777" w:rsidR="00F57BE1" w:rsidRPr="009730C3" w:rsidRDefault="00F57BE1" w:rsidP="008434DF">
                      <w:pPr>
                        <w:shd w:val="clear" w:color="auto" w:fill="FFFFFF"/>
                        <w:spacing w:before="100" w:beforeAutospacing="1" w:afterLines="60" w:after="144" w:line="240" w:lineRule="auto"/>
                        <w:contextualSpacing/>
                        <w:rPr>
                          <w:rFonts w:asciiTheme="majorHAnsi" w:hAnsiTheme="majorHAnsi" w:cstheme="majorHAnsi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67EB5" w:rsidRPr="00C91E34">
        <w:rPr>
          <w:rFonts w:asciiTheme="majorHAnsi" w:hAnsiTheme="majorHAnsi" w:cstheme="majorHAnsi"/>
          <w:sz w:val="20"/>
        </w:rPr>
        <w:t xml:space="preserve">Key </w:t>
      </w:r>
      <w:r w:rsidR="00280CAE">
        <w:rPr>
          <w:rFonts w:asciiTheme="majorHAnsi" w:hAnsiTheme="majorHAnsi" w:cstheme="majorHAnsi"/>
          <w:sz w:val="20"/>
        </w:rPr>
        <w:t>s</w:t>
      </w:r>
      <w:r w:rsidR="00167EB5" w:rsidRPr="00C91E34">
        <w:rPr>
          <w:rFonts w:asciiTheme="majorHAnsi" w:hAnsiTheme="majorHAnsi" w:cstheme="majorHAnsi"/>
          <w:sz w:val="20"/>
        </w:rPr>
        <w:t>cience skill - draw conclusions consistent with evidence and relevant to the question under investigation, identify, describe and explain the limitations of conclusions, including identification of further evidence required</w:t>
      </w:r>
    </w:p>
    <w:p w14:paraId="5E7E8350" w14:textId="1F7A3B80" w:rsidR="005D2BE4" w:rsidRDefault="005D2BE4" w:rsidP="002D3D24">
      <w:pPr>
        <w:spacing w:after="60"/>
        <w:contextualSpacing/>
        <w:rPr>
          <w:rFonts w:asciiTheme="majorHAnsi" w:hAnsiTheme="majorHAnsi" w:cstheme="majorHAnsi"/>
        </w:rPr>
      </w:pPr>
    </w:p>
    <w:p w14:paraId="7EC23893" w14:textId="77777777" w:rsidR="00F9313B" w:rsidRDefault="00486AB0" w:rsidP="00F9313B">
      <w:pPr>
        <w:spacing w:afterLines="60" w:after="144"/>
        <w:rPr>
          <w:rFonts w:asciiTheme="majorHAnsi" w:hAnsiTheme="majorHAnsi" w:cstheme="majorHAnsi"/>
          <w:b/>
          <w:sz w:val="24"/>
        </w:rPr>
      </w:pPr>
      <w:r>
        <w:rPr>
          <w:rFonts w:asciiTheme="majorHAnsi" w:hAnsiTheme="majorHAnsi" w:cstheme="majorHAnsi"/>
          <w:b/>
          <w:sz w:val="24"/>
        </w:rPr>
        <w:t>Skill session</w:t>
      </w:r>
      <w:r w:rsidRPr="00606D27">
        <w:rPr>
          <w:rFonts w:asciiTheme="majorHAnsi" w:hAnsiTheme="majorHAnsi" w:cstheme="majorHAnsi"/>
          <w:b/>
          <w:sz w:val="24"/>
        </w:rPr>
        <w:t xml:space="preserve">: </w:t>
      </w:r>
      <w:r w:rsidR="00F9313B">
        <w:rPr>
          <w:rFonts w:asciiTheme="majorHAnsi" w:hAnsiTheme="majorHAnsi" w:cstheme="majorHAnsi"/>
          <w:b/>
          <w:sz w:val="24"/>
        </w:rPr>
        <w:t>Is there any relationship between atomic size and the reactivity of group 1 metals with water?</w:t>
      </w:r>
    </w:p>
    <w:p w14:paraId="14A2BDB7" w14:textId="78DD5559" w:rsidR="008434DF" w:rsidRPr="00606D27" w:rsidRDefault="005D2BE4" w:rsidP="00EB1ABF">
      <w:pPr>
        <w:spacing w:afterLines="60" w:after="144"/>
        <w:contextualSpacing/>
        <w:rPr>
          <w:rFonts w:asciiTheme="majorHAnsi" w:hAnsiTheme="majorHAnsi" w:cstheme="majorHAnsi"/>
          <w:b/>
          <w:sz w:val="24"/>
        </w:rPr>
      </w:pPr>
      <w:r w:rsidRPr="00606D27">
        <w:rPr>
          <w:rFonts w:asciiTheme="majorHAnsi" w:hAnsiTheme="majorHAnsi" w:cstheme="majorHAnsi"/>
          <w:b/>
          <w:sz w:val="24"/>
        </w:rPr>
        <w:t>Aim</w:t>
      </w:r>
    </w:p>
    <w:p w14:paraId="4EC6EB0B" w14:textId="0DD878D5" w:rsidR="008434DF" w:rsidRPr="00606D27" w:rsidRDefault="008B4CEE" w:rsidP="00EB1ABF">
      <w:pPr>
        <w:spacing w:afterLines="60" w:after="144"/>
        <w:contextualSpacing/>
        <w:rPr>
          <w:rFonts w:asciiTheme="majorHAnsi" w:hAnsiTheme="majorHAnsi" w:cstheme="majorHAnsi"/>
        </w:rPr>
      </w:pPr>
      <w:r w:rsidRPr="00606D27">
        <w:rPr>
          <w:rFonts w:asciiTheme="majorHAnsi" w:hAnsiTheme="majorHAnsi" w:cstheme="majorHAnsi"/>
        </w:rPr>
        <w:t xml:space="preserve">To </w:t>
      </w:r>
      <w:r w:rsidR="00CE6A43">
        <w:rPr>
          <w:rFonts w:asciiTheme="majorHAnsi" w:hAnsiTheme="majorHAnsi" w:cstheme="majorHAnsi"/>
        </w:rPr>
        <w:t>determine whether the</w:t>
      </w:r>
      <w:r w:rsidR="00DE2DA5">
        <w:rPr>
          <w:rFonts w:asciiTheme="majorHAnsi" w:hAnsiTheme="majorHAnsi" w:cstheme="majorHAnsi"/>
        </w:rPr>
        <w:t>re is a</w:t>
      </w:r>
      <w:r w:rsidR="00FE2579">
        <w:rPr>
          <w:rFonts w:asciiTheme="majorHAnsi" w:hAnsiTheme="majorHAnsi" w:cstheme="majorHAnsi"/>
        </w:rPr>
        <w:t>ny</w:t>
      </w:r>
      <w:r w:rsidR="00DE2DA5">
        <w:rPr>
          <w:rFonts w:asciiTheme="majorHAnsi" w:hAnsiTheme="majorHAnsi" w:cstheme="majorHAnsi"/>
        </w:rPr>
        <w:t xml:space="preserve"> relationship between</w:t>
      </w:r>
      <w:r w:rsidR="00D8176E">
        <w:rPr>
          <w:rFonts w:asciiTheme="majorHAnsi" w:hAnsiTheme="majorHAnsi" w:cstheme="majorHAnsi"/>
        </w:rPr>
        <w:t xml:space="preserve"> atomic size and</w:t>
      </w:r>
      <w:r w:rsidR="00DE2DA5">
        <w:rPr>
          <w:rFonts w:asciiTheme="majorHAnsi" w:hAnsiTheme="majorHAnsi" w:cstheme="majorHAnsi"/>
        </w:rPr>
        <w:t xml:space="preserve"> the</w:t>
      </w:r>
      <w:r w:rsidR="00CE6A43">
        <w:rPr>
          <w:rFonts w:asciiTheme="majorHAnsi" w:hAnsiTheme="majorHAnsi" w:cstheme="majorHAnsi"/>
        </w:rPr>
        <w:t xml:space="preserve"> </w:t>
      </w:r>
      <w:r w:rsidR="00DE2DA5">
        <w:rPr>
          <w:rFonts w:asciiTheme="majorHAnsi" w:hAnsiTheme="majorHAnsi" w:cstheme="majorHAnsi"/>
        </w:rPr>
        <w:t>reactivity of grou</w:t>
      </w:r>
      <w:r w:rsidR="00D8176E">
        <w:rPr>
          <w:rFonts w:asciiTheme="majorHAnsi" w:hAnsiTheme="majorHAnsi" w:cstheme="majorHAnsi"/>
        </w:rPr>
        <w:t>p 1 metals with water.</w:t>
      </w:r>
      <w:bookmarkStart w:id="0" w:name="_GoBack"/>
      <w:bookmarkEnd w:id="0"/>
    </w:p>
    <w:p w14:paraId="5902A88B" w14:textId="6AB03593" w:rsidR="008434DF" w:rsidRPr="00606D27" w:rsidRDefault="008434DF" w:rsidP="00EB1ABF">
      <w:pPr>
        <w:spacing w:afterLines="60" w:after="144"/>
        <w:contextualSpacing/>
        <w:rPr>
          <w:rFonts w:asciiTheme="majorHAnsi" w:hAnsiTheme="majorHAnsi" w:cstheme="majorHAnsi"/>
          <w:b/>
          <w:sz w:val="24"/>
        </w:rPr>
      </w:pPr>
      <w:r w:rsidRPr="00606D27">
        <w:rPr>
          <w:rFonts w:asciiTheme="majorHAnsi" w:hAnsiTheme="majorHAnsi" w:cstheme="majorHAnsi"/>
          <w:b/>
          <w:sz w:val="24"/>
        </w:rPr>
        <w:t>Variables</w:t>
      </w:r>
    </w:p>
    <w:p w14:paraId="0B3B3586" w14:textId="7F36164E" w:rsidR="00771B89" w:rsidRPr="00606D27" w:rsidRDefault="00771B89" w:rsidP="00EB1ABF">
      <w:pPr>
        <w:spacing w:afterLines="60" w:after="144"/>
        <w:contextualSpacing/>
        <w:rPr>
          <w:rFonts w:asciiTheme="majorHAnsi" w:hAnsiTheme="majorHAnsi" w:cstheme="majorHAnsi"/>
        </w:rPr>
      </w:pPr>
      <w:r w:rsidRPr="00606D27">
        <w:rPr>
          <w:rFonts w:asciiTheme="majorHAnsi" w:hAnsiTheme="majorHAnsi" w:cstheme="majorHAnsi"/>
        </w:rPr>
        <w:t>Identify the independent and dependent variables and the controlled variables.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25"/>
        <w:gridCol w:w="2524"/>
        <w:gridCol w:w="2524"/>
        <w:gridCol w:w="2525"/>
      </w:tblGrid>
      <w:tr w:rsidR="008434DF" w:rsidRPr="00606D27" w14:paraId="26EBDBFE" w14:textId="77777777" w:rsidTr="0015258D">
        <w:tc>
          <w:tcPr>
            <w:tcW w:w="2525" w:type="dxa"/>
          </w:tcPr>
          <w:p w14:paraId="1089744C" w14:textId="77777777" w:rsidR="008434DF" w:rsidRPr="00606D27" w:rsidRDefault="008434DF" w:rsidP="0015258D">
            <w:pPr>
              <w:spacing w:before="100" w:beforeAutospacing="1" w:afterLines="60" w:after="144"/>
              <w:contextualSpacing/>
              <w:rPr>
                <w:rFonts w:asciiTheme="majorHAnsi" w:hAnsiTheme="majorHAnsi" w:cstheme="majorHAnsi"/>
              </w:rPr>
            </w:pPr>
            <w:r w:rsidRPr="00606D27">
              <w:rPr>
                <w:rFonts w:asciiTheme="majorHAnsi" w:hAnsiTheme="majorHAnsi" w:cstheme="majorHAnsi"/>
                <w:b/>
              </w:rPr>
              <w:t>Research Question</w:t>
            </w:r>
          </w:p>
        </w:tc>
        <w:tc>
          <w:tcPr>
            <w:tcW w:w="2524" w:type="dxa"/>
          </w:tcPr>
          <w:p w14:paraId="043F4A39" w14:textId="77777777" w:rsidR="008434DF" w:rsidRPr="00606D27" w:rsidRDefault="008434DF" w:rsidP="0015258D">
            <w:pPr>
              <w:spacing w:before="100" w:beforeAutospacing="1" w:afterLines="60" w:after="144"/>
              <w:contextualSpacing/>
              <w:rPr>
                <w:rFonts w:asciiTheme="majorHAnsi" w:hAnsiTheme="majorHAnsi" w:cstheme="majorHAnsi"/>
              </w:rPr>
            </w:pPr>
            <w:r w:rsidRPr="00606D27">
              <w:rPr>
                <w:rFonts w:asciiTheme="majorHAnsi" w:hAnsiTheme="majorHAnsi" w:cstheme="majorHAnsi"/>
                <w:b/>
              </w:rPr>
              <w:t>Independent Variable</w:t>
            </w:r>
          </w:p>
        </w:tc>
        <w:tc>
          <w:tcPr>
            <w:tcW w:w="2524" w:type="dxa"/>
          </w:tcPr>
          <w:p w14:paraId="0B0F328B" w14:textId="77777777" w:rsidR="008434DF" w:rsidRPr="00606D27" w:rsidRDefault="008434DF" w:rsidP="0015258D">
            <w:pPr>
              <w:spacing w:before="100" w:beforeAutospacing="1" w:afterLines="60" w:after="144"/>
              <w:contextualSpacing/>
              <w:rPr>
                <w:rFonts w:asciiTheme="majorHAnsi" w:hAnsiTheme="majorHAnsi" w:cstheme="majorHAnsi"/>
              </w:rPr>
            </w:pPr>
            <w:r w:rsidRPr="00606D27">
              <w:rPr>
                <w:rFonts w:asciiTheme="majorHAnsi" w:hAnsiTheme="majorHAnsi" w:cstheme="majorHAnsi"/>
                <w:b/>
              </w:rPr>
              <w:t>Dependent Variable(s)</w:t>
            </w:r>
          </w:p>
        </w:tc>
        <w:tc>
          <w:tcPr>
            <w:tcW w:w="2525" w:type="dxa"/>
          </w:tcPr>
          <w:p w14:paraId="6112BD0F" w14:textId="77777777" w:rsidR="008434DF" w:rsidRPr="00606D27" w:rsidRDefault="008434DF" w:rsidP="0015258D">
            <w:pPr>
              <w:spacing w:before="100" w:beforeAutospacing="1" w:afterLines="60" w:after="144"/>
              <w:contextualSpacing/>
              <w:rPr>
                <w:rFonts w:asciiTheme="majorHAnsi" w:hAnsiTheme="majorHAnsi" w:cstheme="majorHAnsi"/>
              </w:rPr>
            </w:pPr>
            <w:r w:rsidRPr="00606D27">
              <w:rPr>
                <w:rFonts w:asciiTheme="majorHAnsi" w:hAnsiTheme="majorHAnsi" w:cstheme="majorHAnsi"/>
                <w:b/>
              </w:rPr>
              <w:t>Controlled Variable(s)</w:t>
            </w:r>
          </w:p>
        </w:tc>
      </w:tr>
      <w:tr w:rsidR="008434DF" w:rsidRPr="00606D27" w14:paraId="57F49674" w14:textId="77777777" w:rsidTr="0015258D">
        <w:tc>
          <w:tcPr>
            <w:tcW w:w="2525" w:type="dxa"/>
          </w:tcPr>
          <w:p w14:paraId="41635632" w14:textId="38172500" w:rsidR="008434DF" w:rsidRPr="00606D27" w:rsidRDefault="008B4CEE" w:rsidP="008434DF">
            <w:pPr>
              <w:spacing w:before="100" w:beforeAutospacing="1" w:afterLines="60" w:after="144"/>
              <w:contextualSpacing/>
              <w:rPr>
                <w:rFonts w:asciiTheme="majorHAnsi" w:hAnsiTheme="majorHAnsi" w:cstheme="majorHAnsi"/>
              </w:rPr>
            </w:pPr>
            <w:r w:rsidRPr="00606D27">
              <w:rPr>
                <w:rFonts w:asciiTheme="majorHAnsi" w:hAnsiTheme="majorHAnsi" w:cstheme="majorHAnsi"/>
              </w:rPr>
              <w:t xml:space="preserve">Does the </w:t>
            </w:r>
            <w:r w:rsidR="00DE2DA5">
              <w:rPr>
                <w:rFonts w:asciiTheme="majorHAnsi" w:hAnsiTheme="majorHAnsi" w:cstheme="majorHAnsi"/>
              </w:rPr>
              <w:t>reactivity of group 1 metals with water increase with increasing atomic size?</w:t>
            </w:r>
          </w:p>
        </w:tc>
        <w:tc>
          <w:tcPr>
            <w:tcW w:w="2524" w:type="dxa"/>
          </w:tcPr>
          <w:p w14:paraId="1AEE9B7A" w14:textId="05217EF6" w:rsidR="008434DF" w:rsidRPr="00606D27" w:rsidRDefault="008434DF" w:rsidP="008434DF">
            <w:pPr>
              <w:spacing w:before="100" w:beforeAutospacing="1" w:afterLines="60" w:after="144"/>
              <w:contextualSpacing/>
              <w:rPr>
                <w:rFonts w:asciiTheme="majorHAnsi" w:hAnsiTheme="majorHAnsi" w:cstheme="majorHAnsi"/>
              </w:rPr>
            </w:pPr>
          </w:p>
        </w:tc>
        <w:tc>
          <w:tcPr>
            <w:tcW w:w="2524" w:type="dxa"/>
          </w:tcPr>
          <w:p w14:paraId="4ECF4C98" w14:textId="587CC069" w:rsidR="008434DF" w:rsidRPr="00606D27" w:rsidRDefault="008434DF" w:rsidP="008434DF">
            <w:pPr>
              <w:spacing w:before="100" w:beforeAutospacing="1" w:afterLines="60" w:after="144"/>
              <w:contextualSpacing/>
              <w:rPr>
                <w:rFonts w:asciiTheme="majorHAnsi" w:hAnsiTheme="majorHAnsi" w:cstheme="majorHAnsi"/>
              </w:rPr>
            </w:pPr>
          </w:p>
        </w:tc>
        <w:tc>
          <w:tcPr>
            <w:tcW w:w="2525" w:type="dxa"/>
          </w:tcPr>
          <w:p w14:paraId="619CD06B" w14:textId="2053F389" w:rsidR="008434DF" w:rsidRPr="00606D27" w:rsidRDefault="008434DF" w:rsidP="008B4CEE">
            <w:pPr>
              <w:spacing w:before="100" w:beforeAutospacing="1" w:afterLines="60" w:after="144"/>
              <w:rPr>
                <w:rFonts w:asciiTheme="majorHAnsi" w:hAnsiTheme="majorHAnsi" w:cstheme="majorHAnsi"/>
              </w:rPr>
            </w:pPr>
          </w:p>
        </w:tc>
      </w:tr>
    </w:tbl>
    <w:p w14:paraId="3309E1C3" w14:textId="77777777" w:rsidR="008434DF" w:rsidRPr="00606D27" w:rsidRDefault="008434DF" w:rsidP="00EB1ABF">
      <w:pPr>
        <w:spacing w:afterLines="60" w:after="144"/>
        <w:contextualSpacing/>
        <w:rPr>
          <w:rFonts w:asciiTheme="majorHAnsi" w:hAnsiTheme="majorHAnsi" w:cstheme="majorHAnsi"/>
        </w:rPr>
      </w:pPr>
    </w:p>
    <w:p w14:paraId="5D522EE5" w14:textId="7D09C772" w:rsidR="00DE2DA5" w:rsidRDefault="00DE2DA5" w:rsidP="00EB1ABF">
      <w:pPr>
        <w:spacing w:afterLines="60" w:after="144"/>
        <w:contextualSpacing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Write a hypothesis</w:t>
      </w:r>
    </w:p>
    <w:p w14:paraId="4CCA3F4E" w14:textId="6143BEF0" w:rsidR="00DE2DA5" w:rsidRDefault="00DE2DA5" w:rsidP="00EB1ABF">
      <w:pPr>
        <w:spacing w:afterLines="60" w:after="144"/>
        <w:contextualSpacing/>
        <w:rPr>
          <w:rFonts w:asciiTheme="majorHAnsi" w:hAnsiTheme="majorHAnsi" w:cstheme="majorHAnsi"/>
          <w:b/>
        </w:rPr>
      </w:pPr>
    </w:p>
    <w:p w14:paraId="199784AA" w14:textId="4C3A16CD" w:rsidR="00DE2DA5" w:rsidRDefault="00DE2DA5" w:rsidP="00EB1ABF">
      <w:pPr>
        <w:spacing w:afterLines="60" w:after="144"/>
        <w:contextualSpacing/>
        <w:rPr>
          <w:rFonts w:asciiTheme="majorHAnsi" w:hAnsiTheme="majorHAnsi" w:cstheme="majorHAnsi"/>
          <w:b/>
        </w:rPr>
      </w:pPr>
    </w:p>
    <w:p w14:paraId="2371AB97" w14:textId="3C066B61" w:rsidR="00FD7C58" w:rsidRPr="00606D27" w:rsidRDefault="00606D27" w:rsidP="00EB1ABF">
      <w:pPr>
        <w:spacing w:afterLines="60" w:after="144"/>
        <w:contextualSpacing/>
        <w:rPr>
          <w:rFonts w:asciiTheme="majorHAnsi" w:hAnsiTheme="majorHAnsi" w:cstheme="majorHAnsi"/>
          <w:b/>
        </w:rPr>
      </w:pPr>
      <w:r w:rsidRPr="00606D27">
        <w:rPr>
          <w:rFonts w:asciiTheme="majorHAnsi" w:hAnsiTheme="majorHAnsi" w:cstheme="majorHAnsi"/>
          <w:b/>
        </w:rPr>
        <w:t>Method</w:t>
      </w:r>
    </w:p>
    <w:p w14:paraId="08015B89" w14:textId="77777777" w:rsidR="00CE6A43" w:rsidRDefault="00CE6A43" w:rsidP="00CE6A43">
      <w:pPr>
        <w:pStyle w:val="ListParagraph"/>
        <w:numPr>
          <w:ilvl w:val="0"/>
          <w:numId w:val="15"/>
        </w:numPr>
        <w:spacing w:afterLines="60" w:after="144"/>
        <w:rPr>
          <w:rFonts w:asciiTheme="majorHAnsi" w:hAnsiTheme="majorHAnsi" w:cstheme="majorHAnsi"/>
        </w:rPr>
      </w:pPr>
      <w:r w:rsidRPr="00CE6A43">
        <w:rPr>
          <w:rFonts w:asciiTheme="majorHAnsi" w:hAnsiTheme="majorHAnsi" w:cstheme="majorHAnsi"/>
        </w:rPr>
        <w:t>Watch the youtube of alkali metals with water (</w:t>
      </w:r>
      <w:hyperlink r:id="rId9" w:history="1">
        <w:r w:rsidRPr="00CE6A43">
          <w:rPr>
            <w:rStyle w:val="Hyperlink"/>
            <w:rFonts w:asciiTheme="majorHAnsi" w:hAnsiTheme="majorHAnsi" w:cstheme="majorHAnsi"/>
          </w:rPr>
          <w:t>https://www.youtube.com/watch?v=uixxJtJPVXk</w:t>
        </w:r>
      </w:hyperlink>
      <w:r w:rsidRPr="00CE6A43">
        <w:rPr>
          <w:rFonts w:asciiTheme="majorHAnsi" w:hAnsiTheme="majorHAnsi" w:cstheme="majorHAnsi"/>
        </w:rPr>
        <w:t>).</w:t>
      </w:r>
    </w:p>
    <w:p w14:paraId="34F287A3" w14:textId="7304536C" w:rsidR="00CE6A43" w:rsidRPr="00CE6A43" w:rsidRDefault="00CE6A43" w:rsidP="00CE6A43">
      <w:pPr>
        <w:pStyle w:val="ListParagraph"/>
        <w:numPr>
          <w:ilvl w:val="0"/>
          <w:numId w:val="15"/>
        </w:numPr>
        <w:spacing w:afterLines="60" w:after="144"/>
        <w:rPr>
          <w:rFonts w:asciiTheme="majorHAnsi" w:hAnsiTheme="majorHAnsi" w:cstheme="majorHAnsi"/>
        </w:rPr>
      </w:pPr>
      <w:r w:rsidRPr="00CE6A43">
        <w:rPr>
          <w:rFonts w:asciiTheme="majorHAnsi" w:hAnsiTheme="majorHAnsi" w:cstheme="majorHAnsi"/>
        </w:rPr>
        <w:t>Write your observations in the table below.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9"/>
        <w:gridCol w:w="2131"/>
        <w:gridCol w:w="6066"/>
      </w:tblGrid>
      <w:tr w:rsidR="00DE2DA5" w14:paraId="620B8DB1" w14:textId="77777777" w:rsidTr="00DE2DA5">
        <w:tc>
          <w:tcPr>
            <w:tcW w:w="2259" w:type="dxa"/>
          </w:tcPr>
          <w:p w14:paraId="1E22E5D5" w14:textId="027D9066" w:rsidR="00DE2DA5" w:rsidRPr="00CE6A43" w:rsidRDefault="00DE2DA5" w:rsidP="00CE6A43">
            <w:pPr>
              <w:spacing w:afterLines="60" w:after="144"/>
              <w:contextualSpacing/>
              <w:rPr>
                <w:rFonts w:asciiTheme="majorHAnsi" w:hAnsiTheme="majorHAnsi" w:cstheme="majorHAnsi"/>
                <w:b/>
                <w:sz w:val="24"/>
              </w:rPr>
            </w:pPr>
            <w:r w:rsidRPr="00CE6A43">
              <w:rPr>
                <w:rFonts w:asciiTheme="majorHAnsi" w:hAnsiTheme="majorHAnsi" w:cstheme="majorHAnsi"/>
                <w:b/>
                <w:sz w:val="24"/>
              </w:rPr>
              <w:t>Group 1 element</w:t>
            </w:r>
          </w:p>
        </w:tc>
        <w:tc>
          <w:tcPr>
            <w:tcW w:w="2131" w:type="dxa"/>
          </w:tcPr>
          <w:p w14:paraId="69AF1881" w14:textId="66EDE33C" w:rsidR="00DE2DA5" w:rsidRDefault="00DE2DA5" w:rsidP="00CE6A43">
            <w:pPr>
              <w:spacing w:afterLines="60" w:after="144"/>
              <w:contextualSpacing/>
              <w:rPr>
                <w:rFonts w:asciiTheme="majorHAnsi" w:hAnsiTheme="majorHAnsi" w:cstheme="majorHAnsi"/>
                <w:b/>
                <w:sz w:val="24"/>
              </w:rPr>
            </w:pPr>
            <w:r>
              <w:rPr>
                <w:rFonts w:asciiTheme="majorHAnsi" w:hAnsiTheme="majorHAnsi" w:cstheme="majorHAnsi"/>
                <w:b/>
                <w:sz w:val="24"/>
              </w:rPr>
              <w:t>Atomic radii (pm)</w:t>
            </w:r>
          </w:p>
        </w:tc>
        <w:tc>
          <w:tcPr>
            <w:tcW w:w="6066" w:type="dxa"/>
          </w:tcPr>
          <w:p w14:paraId="3BD7D4CD" w14:textId="2E2C0456" w:rsidR="00DE2DA5" w:rsidRDefault="00DE2DA5" w:rsidP="00CE6A43">
            <w:pPr>
              <w:spacing w:afterLines="60" w:after="144"/>
              <w:contextualSpacing/>
              <w:rPr>
                <w:rFonts w:asciiTheme="majorHAnsi" w:hAnsiTheme="majorHAnsi" w:cstheme="majorHAnsi"/>
                <w:b/>
                <w:sz w:val="24"/>
              </w:rPr>
            </w:pPr>
            <w:r>
              <w:rPr>
                <w:rFonts w:asciiTheme="majorHAnsi" w:hAnsiTheme="majorHAnsi" w:cstheme="majorHAnsi"/>
                <w:b/>
                <w:sz w:val="24"/>
              </w:rPr>
              <w:t>Observations</w:t>
            </w:r>
          </w:p>
        </w:tc>
      </w:tr>
      <w:tr w:rsidR="00DE2DA5" w14:paraId="767DA3FE" w14:textId="77777777" w:rsidTr="00DE2DA5">
        <w:tc>
          <w:tcPr>
            <w:tcW w:w="2259" w:type="dxa"/>
            <w:vAlign w:val="center"/>
          </w:tcPr>
          <w:p w14:paraId="7047BB9B" w14:textId="4C8F3999" w:rsidR="00DE2DA5" w:rsidRPr="00CE6A43" w:rsidRDefault="00DE2DA5" w:rsidP="00CE6A43">
            <w:pPr>
              <w:spacing w:afterLines="60" w:after="144" w:line="360" w:lineRule="auto"/>
              <w:contextualSpacing/>
              <w:rPr>
                <w:rFonts w:asciiTheme="majorHAnsi" w:hAnsiTheme="majorHAnsi" w:cstheme="majorHAnsi"/>
                <w:sz w:val="24"/>
              </w:rPr>
            </w:pPr>
            <w:r w:rsidRPr="00CE6A43">
              <w:rPr>
                <w:rFonts w:asciiTheme="majorHAnsi" w:hAnsiTheme="majorHAnsi" w:cstheme="majorHAnsi"/>
                <w:sz w:val="24"/>
              </w:rPr>
              <w:t>Lithium</w:t>
            </w:r>
          </w:p>
        </w:tc>
        <w:tc>
          <w:tcPr>
            <w:tcW w:w="2131" w:type="dxa"/>
          </w:tcPr>
          <w:p w14:paraId="6511EB39" w14:textId="79A40F33" w:rsidR="00DE2DA5" w:rsidRPr="00DE2DA5" w:rsidRDefault="00DE2DA5" w:rsidP="00DE2DA5">
            <w:pPr>
              <w:spacing w:afterLines="60" w:after="144" w:line="360" w:lineRule="auto"/>
              <w:contextualSpacing/>
              <w:jc w:val="center"/>
              <w:rPr>
                <w:rFonts w:asciiTheme="majorHAnsi" w:hAnsiTheme="majorHAnsi" w:cstheme="majorHAnsi"/>
                <w:sz w:val="24"/>
              </w:rPr>
            </w:pPr>
            <w:r w:rsidRPr="00DE2DA5">
              <w:rPr>
                <w:rFonts w:asciiTheme="majorHAnsi" w:hAnsiTheme="majorHAnsi" w:cstheme="majorHAnsi"/>
                <w:sz w:val="24"/>
              </w:rPr>
              <w:t>134</w:t>
            </w:r>
          </w:p>
        </w:tc>
        <w:tc>
          <w:tcPr>
            <w:tcW w:w="6066" w:type="dxa"/>
            <w:vAlign w:val="center"/>
          </w:tcPr>
          <w:p w14:paraId="0AF51043" w14:textId="7D4BEEB7" w:rsidR="00DE2DA5" w:rsidRDefault="00DE2DA5" w:rsidP="00CE6A43">
            <w:pPr>
              <w:spacing w:afterLines="60" w:after="144" w:line="360" w:lineRule="auto"/>
              <w:contextualSpacing/>
              <w:rPr>
                <w:rFonts w:asciiTheme="majorHAnsi" w:hAnsiTheme="majorHAnsi" w:cstheme="majorHAnsi"/>
                <w:b/>
                <w:sz w:val="24"/>
              </w:rPr>
            </w:pPr>
          </w:p>
        </w:tc>
      </w:tr>
      <w:tr w:rsidR="00DE2DA5" w14:paraId="3CF1C471" w14:textId="77777777" w:rsidTr="00DE2DA5">
        <w:tc>
          <w:tcPr>
            <w:tcW w:w="2259" w:type="dxa"/>
            <w:vAlign w:val="center"/>
          </w:tcPr>
          <w:p w14:paraId="4D093651" w14:textId="789597A1" w:rsidR="00DE2DA5" w:rsidRPr="00CE6A43" w:rsidRDefault="00DE2DA5" w:rsidP="00CE6A43">
            <w:pPr>
              <w:spacing w:afterLines="60" w:after="144" w:line="360" w:lineRule="auto"/>
              <w:contextualSpacing/>
              <w:rPr>
                <w:rFonts w:asciiTheme="majorHAnsi" w:hAnsiTheme="majorHAnsi" w:cstheme="majorHAnsi"/>
                <w:sz w:val="24"/>
              </w:rPr>
            </w:pPr>
            <w:r w:rsidRPr="00CE6A43">
              <w:rPr>
                <w:rFonts w:asciiTheme="majorHAnsi" w:hAnsiTheme="majorHAnsi" w:cstheme="majorHAnsi"/>
                <w:sz w:val="24"/>
              </w:rPr>
              <w:t>Sodium</w:t>
            </w:r>
          </w:p>
        </w:tc>
        <w:tc>
          <w:tcPr>
            <w:tcW w:w="2131" w:type="dxa"/>
          </w:tcPr>
          <w:p w14:paraId="0C29C2B0" w14:textId="0735C523" w:rsidR="00DE2DA5" w:rsidRPr="00DE2DA5" w:rsidRDefault="00DE2DA5" w:rsidP="00DE2DA5">
            <w:pPr>
              <w:spacing w:afterLines="60" w:after="144" w:line="360" w:lineRule="auto"/>
              <w:contextualSpacing/>
              <w:jc w:val="center"/>
              <w:rPr>
                <w:rFonts w:asciiTheme="majorHAnsi" w:hAnsiTheme="majorHAnsi" w:cstheme="majorHAnsi"/>
                <w:sz w:val="24"/>
              </w:rPr>
            </w:pPr>
            <w:r w:rsidRPr="00DE2DA5">
              <w:rPr>
                <w:rFonts w:asciiTheme="majorHAnsi" w:hAnsiTheme="majorHAnsi" w:cstheme="majorHAnsi"/>
                <w:sz w:val="24"/>
              </w:rPr>
              <w:t>154</w:t>
            </w:r>
          </w:p>
        </w:tc>
        <w:tc>
          <w:tcPr>
            <w:tcW w:w="6066" w:type="dxa"/>
            <w:vAlign w:val="center"/>
          </w:tcPr>
          <w:p w14:paraId="7575A2C1" w14:textId="7B79D693" w:rsidR="00DE2DA5" w:rsidRDefault="00DE2DA5" w:rsidP="00CE6A43">
            <w:pPr>
              <w:spacing w:afterLines="60" w:after="144" w:line="360" w:lineRule="auto"/>
              <w:contextualSpacing/>
              <w:rPr>
                <w:rFonts w:asciiTheme="majorHAnsi" w:hAnsiTheme="majorHAnsi" w:cstheme="majorHAnsi"/>
                <w:b/>
                <w:sz w:val="24"/>
              </w:rPr>
            </w:pPr>
          </w:p>
        </w:tc>
      </w:tr>
      <w:tr w:rsidR="00DE2DA5" w14:paraId="34B161E5" w14:textId="77777777" w:rsidTr="00DE2DA5">
        <w:tc>
          <w:tcPr>
            <w:tcW w:w="2259" w:type="dxa"/>
            <w:vAlign w:val="center"/>
          </w:tcPr>
          <w:p w14:paraId="220A067C" w14:textId="1E343933" w:rsidR="00DE2DA5" w:rsidRPr="00CE6A43" w:rsidRDefault="00DE2DA5" w:rsidP="00CE6A43">
            <w:pPr>
              <w:spacing w:afterLines="60" w:after="144" w:line="360" w:lineRule="auto"/>
              <w:contextualSpacing/>
              <w:rPr>
                <w:rFonts w:asciiTheme="majorHAnsi" w:hAnsiTheme="majorHAnsi" w:cstheme="majorHAnsi"/>
                <w:sz w:val="24"/>
              </w:rPr>
            </w:pPr>
            <w:r w:rsidRPr="00CE6A43">
              <w:rPr>
                <w:rFonts w:asciiTheme="majorHAnsi" w:hAnsiTheme="majorHAnsi" w:cstheme="majorHAnsi"/>
                <w:sz w:val="24"/>
              </w:rPr>
              <w:t>Potassium</w:t>
            </w:r>
          </w:p>
        </w:tc>
        <w:tc>
          <w:tcPr>
            <w:tcW w:w="2131" w:type="dxa"/>
          </w:tcPr>
          <w:p w14:paraId="626F00D6" w14:textId="2AFB241F" w:rsidR="00DE2DA5" w:rsidRPr="00DE2DA5" w:rsidRDefault="00DE2DA5" w:rsidP="00DE2DA5">
            <w:pPr>
              <w:spacing w:afterLines="60" w:after="144" w:line="360" w:lineRule="auto"/>
              <w:contextualSpacing/>
              <w:jc w:val="center"/>
              <w:rPr>
                <w:rFonts w:asciiTheme="majorHAnsi" w:hAnsiTheme="majorHAnsi" w:cstheme="majorHAnsi"/>
                <w:sz w:val="24"/>
              </w:rPr>
            </w:pPr>
            <w:r w:rsidRPr="00DE2DA5">
              <w:rPr>
                <w:rFonts w:asciiTheme="majorHAnsi" w:hAnsiTheme="majorHAnsi" w:cstheme="majorHAnsi"/>
                <w:sz w:val="24"/>
              </w:rPr>
              <w:t>196</w:t>
            </w:r>
          </w:p>
        </w:tc>
        <w:tc>
          <w:tcPr>
            <w:tcW w:w="6066" w:type="dxa"/>
            <w:vAlign w:val="center"/>
          </w:tcPr>
          <w:p w14:paraId="75A777F1" w14:textId="391E8206" w:rsidR="00DE2DA5" w:rsidRDefault="00DE2DA5" w:rsidP="00CE6A43">
            <w:pPr>
              <w:spacing w:afterLines="60" w:after="144" w:line="360" w:lineRule="auto"/>
              <w:contextualSpacing/>
              <w:rPr>
                <w:rFonts w:asciiTheme="majorHAnsi" w:hAnsiTheme="majorHAnsi" w:cstheme="majorHAnsi"/>
                <w:b/>
                <w:sz w:val="24"/>
              </w:rPr>
            </w:pPr>
          </w:p>
        </w:tc>
      </w:tr>
      <w:tr w:rsidR="00DE2DA5" w14:paraId="54B156E0" w14:textId="77777777" w:rsidTr="00DE2DA5">
        <w:tc>
          <w:tcPr>
            <w:tcW w:w="2259" w:type="dxa"/>
            <w:vAlign w:val="center"/>
          </w:tcPr>
          <w:p w14:paraId="67A12023" w14:textId="631BFACA" w:rsidR="00DE2DA5" w:rsidRPr="00CE6A43" w:rsidRDefault="00DE2DA5" w:rsidP="00CE6A43">
            <w:pPr>
              <w:spacing w:afterLines="60" w:after="144" w:line="360" w:lineRule="auto"/>
              <w:contextualSpacing/>
              <w:rPr>
                <w:rFonts w:asciiTheme="majorHAnsi" w:hAnsiTheme="majorHAnsi" w:cstheme="majorHAnsi"/>
                <w:sz w:val="24"/>
              </w:rPr>
            </w:pPr>
            <w:r>
              <w:rPr>
                <w:rFonts w:asciiTheme="majorHAnsi" w:hAnsiTheme="majorHAnsi" w:cstheme="majorHAnsi"/>
                <w:sz w:val="24"/>
              </w:rPr>
              <w:t>Rubidium</w:t>
            </w:r>
          </w:p>
        </w:tc>
        <w:tc>
          <w:tcPr>
            <w:tcW w:w="2131" w:type="dxa"/>
          </w:tcPr>
          <w:p w14:paraId="634F2FD9" w14:textId="18D42730" w:rsidR="00DE2DA5" w:rsidRPr="00DE2DA5" w:rsidRDefault="00DE2DA5" w:rsidP="00DE2DA5">
            <w:pPr>
              <w:spacing w:afterLines="60" w:after="144" w:line="360" w:lineRule="auto"/>
              <w:contextualSpacing/>
              <w:jc w:val="center"/>
              <w:rPr>
                <w:rFonts w:asciiTheme="majorHAnsi" w:hAnsiTheme="majorHAnsi" w:cstheme="majorHAnsi"/>
                <w:sz w:val="24"/>
              </w:rPr>
            </w:pPr>
            <w:r w:rsidRPr="00DE2DA5">
              <w:rPr>
                <w:rFonts w:asciiTheme="majorHAnsi" w:hAnsiTheme="majorHAnsi" w:cstheme="majorHAnsi"/>
                <w:sz w:val="24"/>
              </w:rPr>
              <w:t>211</w:t>
            </w:r>
          </w:p>
        </w:tc>
        <w:tc>
          <w:tcPr>
            <w:tcW w:w="6066" w:type="dxa"/>
            <w:vAlign w:val="center"/>
          </w:tcPr>
          <w:p w14:paraId="2B5AC7D7" w14:textId="577FF7B8" w:rsidR="00DE2DA5" w:rsidRDefault="00DE2DA5" w:rsidP="00CE6A43">
            <w:pPr>
              <w:spacing w:afterLines="60" w:after="144" w:line="360" w:lineRule="auto"/>
              <w:contextualSpacing/>
              <w:rPr>
                <w:rFonts w:asciiTheme="majorHAnsi" w:hAnsiTheme="majorHAnsi" w:cstheme="majorHAnsi"/>
                <w:b/>
                <w:sz w:val="24"/>
              </w:rPr>
            </w:pPr>
          </w:p>
        </w:tc>
      </w:tr>
      <w:tr w:rsidR="00DE2DA5" w14:paraId="3BF46D91" w14:textId="77777777" w:rsidTr="00DE2DA5">
        <w:tc>
          <w:tcPr>
            <w:tcW w:w="2259" w:type="dxa"/>
            <w:vAlign w:val="center"/>
          </w:tcPr>
          <w:p w14:paraId="7691BBE6" w14:textId="583E6A35" w:rsidR="00DE2DA5" w:rsidRPr="00CE6A43" w:rsidRDefault="00DE2DA5" w:rsidP="00CE6A43">
            <w:pPr>
              <w:spacing w:afterLines="60" w:after="144" w:line="360" w:lineRule="auto"/>
              <w:contextualSpacing/>
              <w:rPr>
                <w:rFonts w:asciiTheme="majorHAnsi" w:hAnsiTheme="majorHAnsi" w:cstheme="majorHAnsi"/>
                <w:sz w:val="24"/>
              </w:rPr>
            </w:pPr>
            <w:r>
              <w:rPr>
                <w:rFonts w:asciiTheme="majorHAnsi" w:hAnsiTheme="majorHAnsi" w:cstheme="majorHAnsi"/>
                <w:sz w:val="24"/>
              </w:rPr>
              <w:t>Caesium</w:t>
            </w:r>
          </w:p>
        </w:tc>
        <w:tc>
          <w:tcPr>
            <w:tcW w:w="2131" w:type="dxa"/>
          </w:tcPr>
          <w:p w14:paraId="39D2FE5C" w14:textId="0C75E843" w:rsidR="00DE2DA5" w:rsidRPr="00DE2DA5" w:rsidRDefault="00DE2DA5" w:rsidP="00DE2DA5">
            <w:pPr>
              <w:spacing w:afterLines="60" w:after="144" w:line="360" w:lineRule="auto"/>
              <w:contextualSpacing/>
              <w:jc w:val="center"/>
              <w:rPr>
                <w:rFonts w:asciiTheme="majorHAnsi" w:hAnsiTheme="majorHAnsi" w:cstheme="majorHAnsi"/>
                <w:sz w:val="24"/>
              </w:rPr>
            </w:pPr>
            <w:r w:rsidRPr="00DE2DA5">
              <w:rPr>
                <w:rFonts w:asciiTheme="majorHAnsi" w:hAnsiTheme="majorHAnsi" w:cstheme="majorHAnsi"/>
                <w:sz w:val="24"/>
              </w:rPr>
              <w:t>225</w:t>
            </w:r>
          </w:p>
        </w:tc>
        <w:tc>
          <w:tcPr>
            <w:tcW w:w="6066" w:type="dxa"/>
            <w:vAlign w:val="center"/>
          </w:tcPr>
          <w:p w14:paraId="4FE26974" w14:textId="6FEB8826" w:rsidR="00DE2DA5" w:rsidRDefault="00DE2DA5" w:rsidP="00CE6A43">
            <w:pPr>
              <w:spacing w:afterLines="60" w:after="144" w:line="360" w:lineRule="auto"/>
              <w:contextualSpacing/>
              <w:rPr>
                <w:rFonts w:asciiTheme="majorHAnsi" w:hAnsiTheme="majorHAnsi" w:cstheme="majorHAnsi"/>
                <w:b/>
                <w:sz w:val="24"/>
              </w:rPr>
            </w:pPr>
          </w:p>
        </w:tc>
      </w:tr>
    </w:tbl>
    <w:p w14:paraId="4160F24E" w14:textId="683B8E08" w:rsidR="00D81996" w:rsidRDefault="00D81996" w:rsidP="00DE2DA5">
      <w:pPr>
        <w:spacing w:afterLines="60" w:after="144"/>
        <w:contextualSpacing/>
        <w:rPr>
          <w:rFonts w:asciiTheme="majorHAnsi" w:hAnsiTheme="majorHAnsi" w:cstheme="majorHAnsi"/>
          <w:b/>
          <w:sz w:val="24"/>
        </w:rPr>
      </w:pPr>
    </w:p>
    <w:p w14:paraId="4FC4B21B" w14:textId="3D0D14B9" w:rsidR="00DE2DA5" w:rsidRDefault="00DE2DA5" w:rsidP="00DE2DA5">
      <w:pPr>
        <w:spacing w:afterLines="60" w:after="144"/>
        <w:contextualSpacing/>
        <w:rPr>
          <w:rFonts w:asciiTheme="majorHAnsi" w:hAnsiTheme="majorHAnsi" w:cstheme="majorHAnsi"/>
          <w:b/>
          <w:sz w:val="24"/>
        </w:rPr>
      </w:pPr>
      <w:r>
        <w:rPr>
          <w:rFonts w:asciiTheme="majorHAnsi" w:hAnsiTheme="majorHAnsi" w:cstheme="majorHAnsi"/>
          <w:b/>
          <w:sz w:val="24"/>
        </w:rPr>
        <w:t>Results</w:t>
      </w:r>
    </w:p>
    <w:p w14:paraId="1B5C93D5" w14:textId="27A4D9CC" w:rsidR="00DE2DA5" w:rsidRDefault="00DE2DA5" w:rsidP="00DE2DA5">
      <w:pPr>
        <w:pStyle w:val="ListParagraph"/>
        <w:numPr>
          <w:ilvl w:val="0"/>
          <w:numId w:val="16"/>
        </w:numPr>
        <w:spacing w:afterLines="60" w:after="14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Write a statement summarising your observations of the trends or patterns in the reactivity</w:t>
      </w:r>
      <w:r w:rsidR="00FE2579">
        <w:rPr>
          <w:rFonts w:asciiTheme="majorHAnsi" w:hAnsiTheme="majorHAnsi" w:cstheme="majorHAnsi"/>
        </w:rPr>
        <w:t xml:space="preserve"> of group 1 elements with water with increasing atomic size.</w:t>
      </w:r>
    </w:p>
    <w:p w14:paraId="35D93C24" w14:textId="6B898991" w:rsidR="00DE2DA5" w:rsidRDefault="00DE2DA5" w:rsidP="00DE2DA5">
      <w:pPr>
        <w:pStyle w:val="ListParagraph"/>
        <w:spacing w:afterLines="60" w:after="144"/>
        <w:rPr>
          <w:rFonts w:asciiTheme="majorHAnsi" w:hAnsiTheme="majorHAnsi" w:cstheme="majorHAnsi"/>
        </w:rPr>
      </w:pPr>
    </w:p>
    <w:p w14:paraId="166F6A60" w14:textId="77777777" w:rsidR="00DE2DA5" w:rsidRPr="00DE2DA5" w:rsidRDefault="00DE2DA5" w:rsidP="00DE2DA5">
      <w:pPr>
        <w:pStyle w:val="ListParagraph"/>
        <w:spacing w:afterLines="60" w:after="144"/>
        <w:rPr>
          <w:rFonts w:asciiTheme="majorHAnsi" w:hAnsiTheme="majorHAnsi" w:cstheme="majorHAnsi"/>
        </w:rPr>
      </w:pPr>
    </w:p>
    <w:p w14:paraId="777EF280" w14:textId="5338B5BA" w:rsidR="00167EB5" w:rsidRPr="00167EB5" w:rsidRDefault="00167EB5" w:rsidP="00167EB5">
      <w:pPr>
        <w:spacing w:afterLines="60" w:after="144"/>
        <w:rPr>
          <w:rFonts w:asciiTheme="majorHAnsi" w:hAnsiTheme="majorHAnsi" w:cstheme="majorHAnsi"/>
          <w:b/>
        </w:rPr>
      </w:pPr>
      <w:r w:rsidRPr="00167EB5">
        <w:rPr>
          <w:rFonts w:asciiTheme="majorHAnsi" w:hAnsiTheme="majorHAnsi" w:cstheme="majorHAnsi"/>
          <w:b/>
        </w:rPr>
        <w:t>Discussion</w:t>
      </w:r>
    </w:p>
    <w:p w14:paraId="459CDEEC" w14:textId="6C77F899" w:rsidR="00167EB5" w:rsidRDefault="00167EB5" w:rsidP="00167EB5">
      <w:pPr>
        <w:pStyle w:val="ListParagraph"/>
        <w:numPr>
          <w:ilvl w:val="0"/>
          <w:numId w:val="12"/>
        </w:numPr>
        <w:spacing w:afterLines="60" w:after="14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Was there any correlation between the size of the </w:t>
      </w:r>
      <w:r w:rsidR="00DE2DA5">
        <w:rPr>
          <w:rFonts w:asciiTheme="majorHAnsi" w:hAnsiTheme="majorHAnsi" w:cstheme="majorHAnsi"/>
        </w:rPr>
        <w:t xml:space="preserve">atoms and the reactivity of group 1 elements with water? </w:t>
      </w:r>
    </w:p>
    <w:p w14:paraId="5188E6D7" w14:textId="7C122640" w:rsidR="00DE2DA5" w:rsidRDefault="00DE2DA5" w:rsidP="00DE2DA5">
      <w:pPr>
        <w:spacing w:afterLines="60" w:after="144"/>
        <w:rPr>
          <w:rFonts w:asciiTheme="majorHAnsi" w:hAnsiTheme="majorHAnsi" w:cstheme="majorHAnsi"/>
        </w:rPr>
      </w:pPr>
    </w:p>
    <w:p w14:paraId="5F52586A" w14:textId="77777777" w:rsidR="00DE2DA5" w:rsidRPr="00DE2DA5" w:rsidRDefault="00DE2DA5" w:rsidP="00DE2DA5">
      <w:pPr>
        <w:spacing w:afterLines="60" w:after="144"/>
        <w:rPr>
          <w:rFonts w:asciiTheme="majorHAnsi" w:hAnsiTheme="majorHAnsi" w:cstheme="majorHAnsi"/>
        </w:rPr>
      </w:pPr>
    </w:p>
    <w:p w14:paraId="33B7361B" w14:textId="64970C0B" w:rsidR="00167EB5" w:rsidRDefault="00DE2DA5" w:rsidP="00167EB5">
      <w:pPr>
        <w:pStyle w:val="ListParagraph"/>
        <w:numPr>
          <w:ilvl w:val="0"/>
          <w:numId w:val="12"/>
        </w:numPr>
        <w:spacing w:afterLines="60" w:after="14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Did you prove or disprove your hypothesis?</w:t>
      </w:r>
    </w:p>
    <w:p w14:paraId="11B5E521" w14:textId="77777777" w:rsidR="00BE3D5B" w:rsidRPr="00BE3D5B" w:rsidRDefault="00BE3D5B" w:rsidP="00BE3D5B">
      <w:pPr>
        <w:spacing w:afterLines="60" w:after="144"/>
        <w:rPr>
          <w:rFonts w:asciiTheme="majorHAnsi" w:hAnsiTheme="majorHAnsi" w:cstheme="majorHAnsi"/>
        </w:rPr>
      </w:pPr>
    </w:p>
    <w:p w14:paraId="1854E63C" w14:textId="2B793946" w:rsidR="00BE3D5B" w:rsidRPr="00DE2DA5" w:rsidRDefault="00BE3D5B" w:rsidP="00BE3D5B">
      <w:pPr>
        <w:pStyle w:val="ListParagraph"/>
        <w:numPr>
          <w:ilvl w:val="0"/>
          <w:numId w:val="12"/>
        </w:numPr>
        <w:spacing w:afterLines="60" w:after="14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Is it possible to generalise your findings to all elements on the periodic table? For example, </w:t>
      </w:r>
      <w:r>
        <w:rPr>
          <w:rFonts w:asciiTheme="majorHAnsi" w:hAnsiTheme="majorHAnsi" w:cstheme="majorHAnsi"/>
        </w:rPr>
        <w:t>Is there any correlation between the reactivity of group 2 elements with water and atomic size?</w:t>
      </w:r>
    </w:p>
    <w:p w14:paraId="37764FCD" w14:textId="77777777" w:rsidR="00BE3D5B" w:rsidRPr="00BE3D5B" w:rsidRDefault="00BE3D5B" w:rsidP="00BE3D5B">
      <w:pPr>
        <w:spacing w:afterLines="60" w:after="144"/>
        <w:ind w:left="360"/>
        <w:rPr>
          <w:rFonts w:asciiTheme="majorHAnsi" w:hAnsiTheme="majorHAnsi" w:cstheme="majorHAnsi"/>
        </w:rPr>
      </w:pPr>
    </w:p>
    <w:p w14:paraId="4273F319" w14:textId="21A96802" w:rsidR="00167EB5" w:rsidRPr="00167EB5" w:rsidRDefault="00167EB5" w:rsidP="00167EB5">
      <w:pPr>
        <w:pStyle w:val="ListParagraph"/>
        <w:numPr>
          <w:ilvl w:val="0"/>
          <w:numId w:val="12"/>
        </w:numPr>
        <w:spacing w:afterLines="60" w:after="14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Write a conclusion for this investigation. In your conclusion, identify any limitations and whether further evidence is required. </w:t>
      </w:r>
    </w:p>
    <w:sectPr w:rsidR="00167EB5" w:rsidRPr="00167EB5" w:rsidSect="005E1DD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56B27"/>
    <w:multiLevelType w:val="hybridMultilevel"/>
    <w:tmpl w:val="15EA1D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900F5A"/>
    <w:multiLevelType w:val="multilevel"/>
    <w:tmpl w:val="4A4A6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C202F8"/>
    <w:multiLevelType w:val="hybridMultilevel"/>
    <w:tmpl w:val="47F883BA"/>
    <w:lvl w:ilvl="0" w:tplc="A1585A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5922A9"/>
    <w:multiLevelType w:val="hybridMultilevel"/>
    <w:tmpl w:val="E31EBC3C"/>
    <w:lvl w:ilvl="0" w:tplc="A1585A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29081A"/>
    <w:multiLevelType w:val="hybridMultilevel"/>
    <w:tmpl w:val="34342930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B5454E"/>
    <w:multiLevelType w:val="hybridMultilevel"/>
    <w:tmpl w:val="D4B24F8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CE3307"/>
    <w:multiLevelType w:val="multilevel"/>
    <w:tmpl w:val="BE626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221E43"/>
    <w:multiLevelType w:val="hybridMultilevel"/>
    <w:tmpl w:val="6338F4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C23602"/>
    <w:multiLevelType w:val="hybridMultilevel"/>
    <w:tmpl w:val="A40ABBE0"/>
    <w:lvl w:ilvl="0" w:tplc="FCFCDC70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4326A1E"/>
    <w:multiLevelType w:val="hybridMultilevel"/>
    <w:tmpl w:val="47F883BA"/>
    <w:lvl w:ilvl="0" w:tplc="A1585A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E772A1"/>
    <w:multiLevelType w:val="hybridMultilevel"/>
    <w:tmpl w:val="AD701E32"/>
    <w:lvl w:ilvl="0" w:tplc="A1585A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A54F89"/>
    <w:multiLevelType w:val="hybridMultilevel"/>
    <w:tmpl w:val="E880043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E947BD"/>
    <w:multiLevelType w:val="hybridMultilevel"/>
    <w:tmpl w:val="CA281FA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31309B"/>
    <w:multiLevelType w:val="hybridMultilevel"/>
    <w:tmpl w:val="E6F0302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045E04"/>
    <w:multiLevelType w:val="multilevel"/>
    <w:tmpl w:val="2C68E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E096F4C"/>
    <w:multiLevelType w:val="multilevel"/>
    <w:tmpl w:val="0368F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7"/>
  </w:num>
  <w:num w:numId="3">
    <w:abstractNumId w:val="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>
    <w:abstractNumId w:val="15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>
    <w:abstractNumId w:val="14"/>
  </w:num>
  <w:num w:numId="6">
    <w:abstractNumId w:val="0"/>
  </w:num>
  <w:num w:numId="7">
    <w:abstractNumId w:val="12"/>
  </w:num>
  <w:num w:numId="8">
    <w:abstractNumId w:val="8"/>
  </w:num>
  <w:num w:numId="9">
    <w:abstractNumId w:val="13"/>
  </w:num>
  <w:num w:numId="10">
    <w:abstractNumId w:val="4"/>
  </w:num>
  <w:num w:numId="11">
    <w:abstractNumId w:val="2"/>
  </w:num>
  <w:num w:numId="12">
    <w:abstractNumId w:val="3"/>
  </w:num>
  <w:num w:numId="13">
    <w:abstractNumId w:val="9"/>
  </w:num>
  <w:num w:numId="14">
    <w:abstractNumId w:val="10"/>
  </w:num>
  <w:num w:numId="15">
    <w:abstractNumId w:val="5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DDE"/>
    <w:rsid w:val="00035268"/>
    <w:rsid w:val="0004635E"/>
    <w:rsid w:val="000C2D00"/>
    <w:rsid w:val="00167EB5"/>
    <w:rsid w:val="0023602B"/>
    <w:rsid w:val="00280CAE"/>
    <w:rsid w:val="002D3D24"/>
    <w:rsid w:val="002F2966"/>
    <w:rsid w:val="003A571C"/>
    <w:rsid w:val="004300CA"/>
    <w:rsid w:val="00486AB0"/>
    <w:rsid w:val="005D2BE4"/>
    <w:rsid w:val="005D5D99"/>
    <w:rsid w:val="005E1DDE"/>
    <w:rsid w:val="00606D27"/>
    <w:rsid w:val="007372F1"/>
    <w:rsid w:val="00771B89"/>
    <w:rsid w:val="007D5DF1"/>
    <w:rsid w:val="00830552"/>
    <w:rsid w:val="008434DF"/>
    <w:rsid w:val="00860A85"/>
    <w:rsid w:val="008B4CEE"/>
    <w:rsid w:val="00905F9C"/>
    <w:rsid w:val="00961FAC"/>
    <w:rsid w:val="009730C3"/>
    <w:rsid w:val="00982FD5"/>
    <w:rsid w:val="009A01D9"/>
    <w:rsid w:val="00A02B91"/>
    <w:rsid w:val="00A85DD0"/>
    <w:rsid w:val="00AD0978"/>
    <w:rsid w:val="00B74538"/>
    <w:rsid w:val="00B925CC"/>
    <w:rsid w:val="00BB64E6"/>
    <w:rsid w:val="00BE3D5B"/>
    <w:rsid w:val="00C91E34"/>
    <w:rsid w:val="00CA6BC1"/>
    <w:rsid w:val="00CE6A43"/>
    <w:rsid w:val="00D61075"/>
    <w:rsid w:val="00D8176E"/>
    <w:rsid w:val="00D81996"/>
    <w:rsid w:val="00DD7F8F"/>
    <w:rsid w:val="00DE2DA5"/>
    <w:rsid w:val="00EB1ABF"/>
    <w:rsid w:val="00F57BE1"/>
    <w:rsid w:val="00F9313B"/>
    <w:rsid w:val="00FB725A"/>
    <w:rsid w:val="00FC27C1"/>
    <w:rsid w:val="00FD7C58"/>
    <w:rsid w:val="00FE2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688756"/>
  <w15:chartTrackingRefBased/>
  <w15:docId w15:val="{D6CA9391-7B3E-4BD1-99C5-D4646F3D2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1DD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E1DDE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B925C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925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ff-style-guidance">
    <w:name w:val="ff-style-guidance"/>
    <w:basedOn w:val="Normal"/>
    <w:rsid w:val="00B925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5D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DD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A85D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83055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41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4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8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78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88341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5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2202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3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9229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227694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8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28369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9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2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lideshare.net/jan_parker/ind-and-dep-variables-plus-hypothesi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caa.vic.edu.au/Pages/vce/studies/chemistry/chemindex.asp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lideshare.net/jan_parker/ind-and-dep-variables-plus-hypothesis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vcaa.vic.edu.au/Pages/vce/studies/chemistry/chemindex.aspx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uixxJtJPVX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Hudson</dc:creator>
  <cp:keywords/>
  <dc:description/>
  <cp:lastModifiedBy>Adele Hudson</cp:lastModifiedBy>
  <cp:revision>11</cp:revision>
  <cp:lastPrinted>2018-02-08T23:46:00Z</cp:lastPrinted>
  <dcterms:created xsi:type="dcterms:W3CDTF">2018-02-12T03:24:00Z</dcterms:created>
  <dcterms:modified xsi:type="dcterms:W3CDTF">2018-02-12T04:12:00Z</dcterms:modified>
</cp:coreProperties>
</file>