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9A054" w14:textId="77777777" w:rsidR="00FE0235" w:rsidRDefault="00FE0235" w:rsidP="00FE0235">
      <w:pPr>
        <w:spacing w:after="0"/>
        <w:ind w:left="-1440" w:right="6260"/>
      </w:pPr>
      <w:bookmarkStart w:id="0" w:name="_Hlk160196533"/>
    </w:p>
    <w:tbl>
      <w:tblPr>
        <w:tblStyle w:val="TableGrid0"/>
        <w:tblW w:w="5000" w:type="pct"/>
        <w:tblInd w:w="0" w:type="dxa"/>
        <w:tblCellMar>
          <w:top w:w="57" w:type="dxa"/>
          <w:left w:w="57" w:type="dxa"/>
          <w:bottom w:w="57" w:type="dxa"/>
          <w:right w:w="57" w:type="dxa"/>
        </w:tblCellMar>
        <w:tblLook w:val="04A0" w:firstRow="1" w:lastRow="0" w:firstColumn="1" w:lastColumn="0" w:noHBand="0" w:noVBand="1"/>
      </w:tblPr>
      <w:tblGrid>
        <w:gridCol w:w="1977"/>
        <w:gridCol w:w="1624"/>
        <w:gridCol w:w="1391"/>
        <w:gridCol w:w="2515"/>
        <w:gridCol w:w="704"/>
        <w:gridCol w:w="2235"/>
      </w:tblGrid>
      <w:tr w:rsidR="00FE0235" w14:paraId="52DA9C9B" w14:textId="77777777">
        <w:trPr>
          <w:trHeight w:val="1349"/>
        </w:trPr>
        <w:tc>
          <w:tcPr>
            <w:tcW w:w="1723" w:type="pct"/>
            <w:gridSpan w:val="2"/>
            <w:tcBorders>
              <w:top w:val="single" w:sz="8" w:space="0" w:color="000000"/>
              <w:left w:val="single" w:sz="8" w:space="0" w:color="000000"/>
              <w:bottom w:val="single" w:sz="8" w:space="0" w:color="000000"/>
              <w:right w:val="nil"/>
            </w:tcBorders>
          </w:tcPr>
          <w:p w14:paraId="52E897B2" w14:textId="77777777" w:rsidR="00FE0235" w:rsidRDefault="00FE0235">
            <w:pPr>
              <w:ind w:left="39"/>
            </w:pPr>
            <w:bookmarkStart w:id="1" w:name="_Hlk160196575"/>
            <w:r>
              <w:rPr>
                <w:noProof/>
              </w:rPr>
              <w:drawing>
                <wp:inline distT="0" distB="0" distL="0" distR="0" wp14:anchorId="05497DAC" wp14:editId="6F66E222">
                  <wp:extent cx="2187920" cy="813278"/>
                  <wp:effectExtent l="0" t="0" r="0" b="0"/>
                  <wp:docPr id="200" name="Picture 200" descr="A logo with a green and blue design&#10;&#10;Description automatically generated"/>
                  <wp:cNvGraphicFramePr/>
                  <a:graphic xmlns:a="http://schemas.openxmlformats.org/drawingml/2006/main">
                    <a:graphicData uri="http://schemas.openxmlformats.org/drawingml/2006/picture">
                      <pic:pic xmlns:pic="http://schemas.openxmlformats.org/drawingml/2006/picture">
                        <pic:nvPicPr>
                          <pic:cNvPr id="200" name="Picture 200" descr="A logo with a green and blue design&#10;&#10;Description automatically generated"/>
                          <pic:cNvPicPr/>
                        </pic:nvPicPr>
                        <pic:blipFill>
                          <a:blip r:embed="rId11"/>
                          <a:stretch>
                            <a:fillRect/>
                          </a:stretch>
                        </pic:blipFill>
                        <pic:spPr>
                          <a:xfrm>
                            <a:off x="0" y="0"/>
                            <a:ext cx="2187920" cy="813278"/>
                          </a:xfrm>
                          <a:prstGeom prst="rect">
                            <a:avLst/>
                          </a:prstGeom>
                        </pic:spPr>
                      </pic:pic>
                    </a:graphicData>
                  </a:graphic>
                </wp:inline>
              </w:drawing>
            </w:r>
          </w:p>
        </w:tc>
        <w:tc>
          <w:tcPr>
            <w:tcW w:w="3277" w:type="pct"/>
            <w:gridSpan w:val="4"/>
            <w:tcBorders>
              <w:top w:val="single" w:sz="8" w:space="0" w:color="000000"/>
              <w:left w:val="nil"/>
              <w:bottom w:val="single" w:sz="8" w:space="0" w:color="000000"/>
              <w:right w:val="single" w:sz="8" w:space="0" w:color="000000"/>
            </w:tcBorders>
            <w:shd w:val="clear" w:color="auto" w:fill="1C4587"/>
            <w:vAlign w:val="center"/>
          </w:tcPr>
          <w:p w14:paraId="4010780F" w14:textId="77777777" w:rsidR="00FE0235" w:rsidRDefault="00FE0235">
            <w:pPr>
              <w:ind w:right="100"/>
              <w:jc w:val="center"/>
            </w:pPr>
            <w:r>
              <w:rPr>
                <w:rFonts w:ascii="Arial" w:eastAsia="Arial" w:hAnsi="Arial" w:cs="Arial"/>
                <w:color w:val="FFFFFF"/>
                <w:sz w:val="40"/>
              </w:rPr>
              <w:t>Notification of Assessment</w:t>
            </w:r>
            <w:r>
              <w:rPr>
                <w:rFonts w:ascii="Arial" w:eastAsia="Arial" w:hAnsi="Arial" w:cs="Arial"/>
                <w:sz w:val="40"/>
              </w:rPr>
              <w:t xml:space="preserve"> </w:t>
            </w:r>
          </w:p>
        </w:tc>
      </w:tr>
      <w:tr w:rsidR="00FE0235" w:rsidRPr="006401C1" w14:paraId="5B0BA045" w14:textId="77777777">
        <w:trPr>
          <w:trHeight w:val="1131"/>
        </w:trPr>
        <w:tc>
          <w:tcPr>
            <w:tcW w:w="5000" w:type="pct"/>
            <w:gridSpan w:val="6"/>
            <w:tcBorders>
              <w:top w:val="single" w:sz="8" w:space="0" w:color="000000"/>
              <w:left w:val="single" w:sz="8" w:space="0" w:color="000000"/>
              <w:bottom w:val="single" w:sz="8" w:space="0" w:color="000000"/>
              <w:right w:val="single" w:sz="8" w:space="0" w:color="000000"/>
            </w:tcBorders>
            <w:vAlign w:val="center"/>
          </w:tcPr>
          <w:p w14:paraId="27B6D940" w14:textId="77777777" w:rsidR="00FE0235" w:rsidRPr="00A873BE" w:rsidRDefault="00FE0235">
            <w:pPr>
              <w:spacing w:line="360" w:lineRule="auto"/>
              <w:ind w:right="775"/>
              <w:rPr>
                <w:rFonts w:ascii="Arial" w:eastAsia="Arial" w:hAnsi="Arial" w:cs="Arial"/>
                <w:b/>
                <w:bCs/>
                <w:szCs w:val="22"/>
              </w:rPr>
            </w:pPr>
            <w:r w:rsidRPr="00A873BE">
              <w:rPr>
                <w:rFonts w:ascii="Arial" w:eastAsia="Arial" w:hAnsi="Arial" w:cs="Arial"/>
                <w:b/>
                <w:bCs/>
                <w:szCs w:val="22"/>
              </w:rPr>
              <w:t>Title of Assessment</w:t>
            </w:r>
            <w:r w:rsidRPr="00A873BE">
              <w:rPr>
                <w:rFonts w:ascii="Arial" w:eastAsia="Arial" w:hAnsi="Arial" w:cs="Arial"/>
                <w:szCs w:val="22"/>
              </w:rPr>
              <w:t xml:space="preserve">: </w:t>
            </w:r>
          </w:p>
          <w:p w14:paraId="2CB93827" w14:textId="7E594B81" w:rsidR="00FE0235" w:rsidRDefault="00FE0235">
            <w:pPr>
              <w:spacing w:line="360" w:lineRule="auto"/>
              <w:ind w:right="775"/>
              <w:rPr>
                <w:rFonts w:ascii="Arial" w:eastAsia="Arial" w:hAnsi="Arial" w:cs="Arial"/>
                <w:szCs w:val="22"/>
              </w:rPr>
            </w:pPr>
            <w:r w:rsidRPr="00A873BE">
              <w:rPr>
                <w:rFonts w:ascii="Arial" w:eastAsia="Arial" w:hAnsi="Arial" w:cs="Arial"/>
                <w:b/>
                <w:bCs/>
                <w:szCs w:val="22"/>
              </w:rPr>
              <w:t>Subject Name</w:t>
            </w:r>
            <w:r w:rsidRPr="00A873BE">
              <w:rPr>
                <w:rFonts w:ascii="Arial" w:eastAsia="Arial" w:hAnsi="Arial" w:cs="Arial"/>
                <w:szCs w:val="22"/>
              </w:rPr>
              <w:t>:</w:t>
            </w:r>
            <w:r w:rsidR="003616E5">
              <w:rPr>
                <w:rFonts w:ascii="Arial" w:eastAsia="Arial" w:hAnsi="Arial" w:cs="Arial"/>
                <w:szCs w:val="22"/>
              </w:rPr>
              <w:t xml:space="preserve"> </w:t>
            </w:r>
            <w:r>
              <w:rPr>
                <w:rFonts w:ascii="Arial" w:eastAsia="Arial" w:hAnsi="Arial" w:cs="Arial"/>
                <w:szCs w:val="22"/>
              </w:rPr>
              <w:t>Chemistry</w:t>
            </w:r>
            <w:r w:rsidRPr="00A873BE">
              <w:rPr>
                <w:rFonts w:ascii="Arial" w:eastAsia="Arial" w:hAnsi="Arial" w:cs="Arial"/>
                <w:szCs w:val="22"/>
              </w:rPr>
              <w:tab/>
            </w:r>
            <w:r>
              <w:rPr>
                <w:rFonts w:ascii="Arial" w:eastAsia="Arial" w:hAnsi="Arial" w:cs="Arial"/>
                <w:szCs w:val="22"/>
              </w:rPr>
              <w:tab/>
            </w:r>
            <w:r w:rsidRPr="00A873BE">
              <w:rPr>
                <w:rFonts w:ascii="Arial" w:eastAsia="Arial" w:hAnsi="Arial" w:cs="Arial"/>
                <w:b/>
                <w:bCs/>
                <w:szCs w:val="22"/>
              </w:rPr>
              <w:t>Teacher(s) Name:</w:t>
            </w:r>
            <w:r>
              <w:rPr>
                <w:rFonts w:ascii="Arial" w:eastAsia="Arial" w:hAnsi="Arial" w:cs="Arial"/>
                <w:b/>
                <w:bCs/>
                <w:szCs w:val="22"/>
              </w:rPr>
              <w:t xml:space="preserve"> Mitchell Hayes/ Kshitija Dhuna</w:t>
            </w:r>
          </w:p>
          <w:p w14:paraId="58AC0A15" w14:textId="6B5DD5FD" w:rsidR="00FE0235" w:rsidRPr="006401C1" w:rsidRDefault="00FE0235">
            <w:pPr>
              <w:spacing w:line="360" w:lineRule="auto"/>
              <w:ind w:right="775"/>
              <w:rPr>
                <w:rFonts w:ascii="Arial" w:hAnsi="Arial" w:cs="Arial"/>
                <w:szCs w:val="22"/>
              </w:rPr>
            </w:pPr>
            <w:r w:rsidRPr="00A873BE">
              <w:rPr>
                <w:rFonts w:ascii="Arial" w:eastAsia="Arial" w:hAnsi="Arial" w:cs="Arial"/>
                <w:b/>
                <w:bCs/>
                <w:szCs w:val="22"/>
              </w:rPr>
              <w:t xml:space="preserve">Unit: </w:t>
            </w:r>
            <w:r>
              <w:rPr>
                <w:rFonts w:ascii="Arial" w:eastAsia="Arial" w:hAnsi="Arial" w:cs="Arial"/>
                <w:b/>
                <w:bCs/>
                <w:szCs w:val="22"/>
              </w:rPr>
              <w:t>3</w:t>
            </w:r>
            <w:r w:rsidRPr="00A873BE">
              <w:rPr>
                <w:rFonts w:ascii="Arial" w:eastAsia="Arial" w:hAnsi="Arial" w:cs="Arial"/>
                <w:szCs w:val="22"/>
              </w:rPr>
              <w:t xml:space="preserve">   </w:t>
            </w:r>
            <w:r w:rsidRPr="00A873BE">
              <w:rPr>
                <w:rFonts w:ascii="Arial" w:eastAsia="Arial" w:hAnsi="Arial" w:cs="Arial"/>
                <w:szCs w:val="22"/>
              </w:rPr>
              <w:tab/>
            </w:r>
            <w:r w:rsidRPr="00A873BE">
              <w:rPr>
                <w:rFonts w:ascii="Arial" w:eastAsia="Arial" w:hAnsi="Arial" w:cs="Arial"/>
                <w:szCs w:val="22"/>
              </w:rPr>
              <w:tab/>
            </w:r>
            <w:r w:rsidRPr="00A873BE">
              <w:rPr>
                <w:rFonts w:ascii="Arial" w:eastAsia="Arial" w:hAnsi="Arial" w:cs="Arial"/>
                <w:szCs w:val="22"/>
              </w:rPr>
              <w:tab/>
            </w:r>
            <w:r w:rsidRPr="00A873BE">
              <w:rPr>
                <w:rFonts w:ascii="Arial" w:eastAsia="Arial" w:hAnsi="Arial" w:cs="Arial"/>
                <w:szCs w:val="22"/>
              </w:rPr>
              <w:tab/>
            </w:r>
            <w:r>
              <w:rPr>
                <w:rFonts w:ascii="Arial" w:eastAsia="Arial" w:hAnsi="Arial" w:cs="Arial"/>
                <w:szCs w:val="22"/>
              </w:rPr>
              <w:tab/>
            </w:r>
            <w:r w:rsidRPr="00A873BE">
              <w:rPr>
                <w:rFonts w:ascii="Arial" w:eastAsia="Arial" w:hAnsi="Arial" w:cs="Arial"/>
                <w:b/>
                <w:bCs/>
                <w:szCs w:val="22"/>
              </w:rPr>
              <w:t xml:space="preserve">Area of Study: </w:t>
            </w:r>
            <w:r>
              <w:rPr>
                <w:rFonts w:ascii="Arial" w:eastAsia="Arial" w:hAnsi="Arial" w:cs="Arial"/>
                <w:b/>
                <w:bCs/>
                <w:szCs w:val="22"/>
              </w:rPr>
              <w:t>1</w:t>
            </w:r>
            <w:r w:rsidRPr="00A873BE">
              <w:rPr>
                <w:rFonts w:ascii="Arial" w:eastAsia="Arial" w:hAnsi="Arial" w:cs="Arial"/>
                <w:szCs w:val="22"/>
              </w:rPr>
              <w:tab/>
            </w:r>
            <w:r>
              <w:rPr>
                <w:rFonts w:ascii="Arial" w:eastAsia="Arial" w:hAnsi="Arial" w:cs="Arial"/>
              </w:rPr>
              <w:tab/>
            </w:r>
          </w:p>
        </w:tc>
      </w:tr>
      <w:tr w:rsidR="00FE0235" w:rsidRPr="006401C1" w14:paraId="34B01FB3" w14:textId="77777777">
        <w:trPr>
          <w:trHeight w:val="340"/>
        </w:trPr>
        <w:tc>
          <w:tcPr>
            <w:tcW w:w="2389" w:type="pct"/>
            <w:gridSpan w:val="3"/>
            <w:tcBorders>
              <w:top w:val="single" w:sz="8" w:space="0" w:color="000000"/>
              <w:left w:val="single" w:sz="8" w:space="0" w:color="000000"/>
              <w:bottom w:val="single" w:sz="8" w:space="0" w:color="000000"/>
              <w:right w:val="single" w:sz="8" w:space="0" w:color="000000"/>
            </w:tcBorders>
            <w:shd w:val="clear" w:color="auto" w:fill="C9DAF8"/>
            <w:vAlign w:val="center"/>
          </w:tcPr>
          <w:p w14:paraId="68104C55" w14:textId="77777777" w:rsidR="00FE0235" w:rsidRPr="00C22486" w:rsidRDefault="00FE0235">
            <w:pPr>
              <w:rPr>
                <w:rFonts w:ascii="Arial" w:hAnsi="Arial" w:cs="Arial"/>
                <w:b/>
                <w:bCs/>
                <w:sz w:val="20"/>
                <w:szCs w:val="20"/>
              </w:rPr>
            </w:pPr>
            <w:r w:rsidRPr="00C22486">
              <w:rPr>
                <w:rFonts w:ascii="Arial" w:eastAsia="Arial" w:hAnsi="Arial" w:cs="Arial"/>
                <w:b/>
                <w:bCs/>
                <w:sz w:val="20"/>
                <w:szCs w:val="20"/>
              </w:rPr>
              <w:t xml:space="preserve">Date and Lesson: </w:t>
            </w:r>
          </w:p>
        </w:tc>
        <w:tc>
          <w:tcPr>
            <w:tcW w:w="2611" w:type="pct"/>
            <w:gridSpan w:val="3"/>
            <w:tcBorders>
              <w:top w:val="single" w:sz="8" w:space="0" w:color="000000"/>
              <w:left w:val="single" w:sz="8" w:space="0" w:color="000000"/>
              <w:bottom w:val="single" w:sz="8" w:space="0" w:color="000000"/>
              <w:right w:val="single" w:sz="8" w:space="0" w:color="000000"/>
            </w:tcBorders>
            <w:shd w:val="clear" w:color="auto" w:fill="C9DAF8"/>
            <w:vAlign w:val="center"/>
          </w:tcPr>
          <w:p w14:paraId="544D4DD7" w14:textId="77777777" w:rsidR="00FE0235" w:rsidRPr="00C22486" w:rsidRDefault="00FE0235">
            <w:pPr>
              <w:rPr>
                <w:rFonts w:ascii="Arial" w:hAnsi="Arial" w:cs="Arial"/>
                <w:b/>
                <w:bCs/>
                <w:sz w:val="20"/>
                <w:szCs w:val="20"/>
              </w:rPr>
            </w:pPr>
            <w:r w:rsidRPr="00C22486">
              <w:rPr>
                <w:rFonts w:ascii="Arial" w:eastAsia="Arial" w:hAnsi="Arial" w:cs="Arial"/>
                <w:b/>
                <w:bCs/>
                <w:sz w:val="20"/>
                <w:szCs w:val="20"/>
              </w:rPr>
              <w:t xml:space="preserve">Task Type &amp; Structure: </w:t>
            </w:r>
          </w:p>
        </w:tc>
      </w:tr>
      <w:tr w:rsidR="00FE0235" w:rsidRPr="006401C1" w14:paraId="72B7DCF4" w14:textId="77777777">
        <w:trPr>
          <w:trHeight w:val="389"/>
        </w:trPr>
        <w:tc>
          <w:tcPr>
            <w:tcW w:w="2389" w:type="pct"/>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63BCF3C3" w14:textId="51147DF6"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Date / Day:</w:t>
            </w:r>
            <w:r w:rsidR="00322C16">
              <w:rPr>
                <w:rFonts w:ascii="Arial" w:eastAsia="Arial" w:hAnsi="Arial" w:cs="Arial"/>
                <w:b/>
                <w:bCs/>
                <w:sz w:val="20"/>
                <w:szCs w:val="20"/>
              </w:rPr>
              <w:t xml:space="preserve"> </w:t>
            </w:r>
            <w:r>
              <w:rPr>
                <w:rFonts w:ascii="Arial" w:eastAsia="Arial" w:hAnsi="Arial" w:cs="Arial"/>
                <w:b/>
                <w:bCs/>
                <w:sz w:val="20"/>
                <w:szCs w:val="20"/>
              </w:rPr>
              <w:t>7/5/20</w:t>
            </w:r>
            <w:r w:rsidR="00835BA1">
              <w:rPr>
                <w:rFonts w:ascii="Arial" w:eastAsia="Arial" w:hAnsi="Arial" w:cs="Arial"/>
                <w:b/>
                <w:bCs/>
                <w:sz w:val="20"/>
                <w:szCs w:val="20"/>
              </w:rPr>
              <w:t>24</w:t>
            </w:r>
            <w:r w:rsidR="00322C16">
              <w:rPr>
                <w:rFonts w:ascii="Arial" w:eastAsia="Arial" w:hAnsi="Arial" w:cs="Arial"/>
                <w:b/>
                <w:bCs/>
                <w:sz w:val="20"/>
                <w:szCs w:val="20"/>
              </w:rPr>
              <w:t xml:space="preserve"> </w:t>
            </w:r>
            <w:r w:rsidR="00835BA1">
              <w:rPr>
                <w:rFonts w:ascii="Arial" w:eastAsia="Arial" w:hAnsi="Arial" w:cs="Arial"/>
                <w:b/>
                <w:bCs/>
                <w:sz w:val="20"/>
                <w:szCs w:val="20"/>
              </w:rPr>
              <w:t>/ Tuesday</w:t>
            </w:r>
          </w:p>
          <w:p w14:paraId="62E06298" w14:textId="051BAD02"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 xml:space="preserve">Time of Day: </w:t>
            </w:r>
            <w:r w:rsidR="00835BA1">
              <w:rPr>
                <w:rFonts w:ascii="Arial" w:eastAsia="Arial" w:hAnsi="Arial" w:cs="Arial"/>
                <w:b/>
                <w:bCs/>
                <w:sz w:val="20"/>
                <w:szCs w:val="20"/>
              </w:rPr>
              <w:t>3:30 pm</w:t>
            </w:r>
            <w:r w:rsidRPr="009D5EF3">
              <w:rPr>
                <w:rFonts w:ascii="Arial" w:eastAsia="Arial" w:hAnsi="Arial" w:cs="Arial"/>
                <w:b/>
                <w:bCs/>
                <w:sz w:val="20"/>
                <w:szCs w:val="20"/>
              </w:rPr>
              <w:t xml:space="preserve"> </w:t>
            </w:r>
            <w:r w:rsidRPr="009D5EF3">
              <w:rPr>
                <w:rFonts w:ascii="Arial" w:eastAsia="Arial" w:hAnsi="Arial" w:cs="Arial"/>
                <w:b/>
                <w:bCs/>
                <w:sz w:val="20"/>
                <w:szCs w:val="20"/>
              </w:rPr>
              <w:tab/>
            </w:r>
            <w:r w:rsidRPr="009D5EF3">
              <w:rPr>
                <w:rFonts w:ascii="Arial" w:eastAsia="Arial" w:hAnsi="Arial" w:cs="Arial"/>
                <w:b/>
                <w:bCs/>
                <w:sz w:val="20"/>
                <w:szCs w:val="20"/>
              </w:rPr>
              <w:tab/>
            </w:r>
          </w:p>
          <w:p w14:paraId="55334A7E" w14:textId="76777CCA"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 xml:space="preserve">Room: </w:t>
            </w:r>
            <w:r w:rsidRPr="009D5EF3">
              <w:rPr>
                <w:rFonts w:ascii="Arial" w:eastAsia="Arial" w:hAnsi="Arial" w:cs="Arial"/>
                <w:b/>
                <w:bCs/>
                <w:sz w:val="20"/>
                <w:szCs w:val="20"/>
              </w:rPr>
              <w:tab/>
            </w:r>
            <w:r w:rsidR="003616E5">
              <w:rPr>
                <w:rFonts w:ascii="Arial" w:eastAsia="Arial" w:hAnsi="Arial" w:cs="Arial"/>
                <w:b/>
                <w:bCs/>
                <w:sz w:val="20"/>
                <w:szCs w:val="20"/>
              </w:rPr>
              <w:t>B28/B29</w:t>
            </w:r>
          </w:p>
        </w:tc>
        <w:tc>
          <w:tcPr>
            <w:tcW w:w="2611" w:type="pct"/>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2BBDA57B" w14:textId="010418D2"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 xml:space="preserve">Task Type: </w:t>
            </w:r>
            <w:r w:rsidR="003616E5">
              <w:rPr>
                <w:rFonts w:ascii="Arial" w:eastAsia="Arial" w:hAnsi="Arial" w:cs="Arial"/>
                <w:b/>
                <w:bCs/>
                <w:sz w:val="20"/>
                <w:szCs w:val="20"/>
              </w:rPr>
              <w:t>Written response</w:t>
            </w:r>
          </w:p>
          <w:p w14:paraId="25823421" w14:textId="32820663"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Number of Questions</w:t>
            </w:r>
            <w:r>
              <w:rPr>
                <w:rFonts w:ascii="Arial" w:eastAsia="Arial" w:hAnsi="Arial" w:cs="Arial"/>
                <w:b/>
                <w:bCs/>
                <w:sz w:val="20"/>
                <w:szCs w:val="20"/>
              </w:rPr>
              <w:t xml:space="preserve"> / Criteria</w:t>
            </w:r>
            <w:r w:rsidRPr="009D5EF3">
              <w:rPr>
                <w:rFonts w:ascii="Arial" w:eastAsia="Arial" w:hAnsi="Arial" w:cs="Arial"/>
                <w:b/>
                <w:bCs/>
                <w:sz w:val="20"/>
                <w:szCs w:val="20"/>
              </w:rPr>
              <w:t xml:space="preserve">: </w:t>
            </w:r>
            <w:r w:rsidR="004D18EA">
              <w:rPr>
                <w:rFonts w:ascii="Arial" w:eastAsia="Arial" w:hAnsi="Arial" w:cs="Arial"/>
                <w:b/>
                <w:bCs/>
                <w:sz w:val="20"/>
                <w:szCs w:val="20"/>
              </w:rPr>
              <w:t>3</w:t>
            </w:r>
          </w:p>
          <w:p w14:paraId="0F16A4AB" w14:textId="183A0D25" w:rsidR="00FE0235" w:rsidRPr="009D5EF3" w:rsidRDefault="00FE0235">
            <w:pPr>
              <w:spacing w:line="276" w:lineRule="auto"/>
              <w:rPr>
                <w:rFonts w:ascii="Arial" w:eastAsia="Arial" w:hAnsi="Arial" w:cs="Arial"/>
                <w:b/>
                <w:bCs/>
                <w:sz w:val="20"/>
                <w:szCs w:val="20"/>
              </w:rPr>
            </w:pPr>
            <w:r w:rsidRPr="009D5EF3">
              <w:rPr>
                <w:rFonts w:ascii="Arial" w:eastAsia="Arial" w:hAnsi="Arial" w:cs="Arial"/>
                <w:b/>
                <w:bCs/>
                <w:sz w:val="20"/>
                <w:szCs w:val="20"/>
              </w:rPr>
              <w:t>Number of Marks:</w:t>
            </w:r>
            <w:r w:rsidR="004D18EA">
              <w:rPr>
                <w:rFonts w:ascii="Arial" w:eastAsia="Arial" w:hAnsi="Arial" w:cs="Arial"/>
                <w:b/>
                <w:bCs/>
                <w:sz w:val="20"/>
                <w:szCs w:val="20"/>
              </w:rPr>
              <w:t xml:space="preserve"> 40</w:t>
            </w:r>
          </w:p>
        </w:tc>
      </w:tr>
      <w:tr w:rsidR="00FE0235" w:rsidRPr="006401C1" w14:paraId="7B7ACCCB" w14:textId="77777777">
        <w:trPr>
          <w:trHeight w:val="381"/>
        </w:trPr>
        <w:tc>
          <w:tcPr>
            <w:tcW w:w="2389" w:type="pct"/>
            <w:gridSpan w:val="3"/>
            <w:tcBorders>
              <w:top w:val="single" w:sz="8" w:space="0" w:color="000000"/>
              <w:left w:val="single" w:sz="8" w:space="0" w:color="000000"/>
              <w:bottom w:val="single" w:sz="8" w:space="0" w:color="000000"/>
              <w:right w:val="single" w:sz="8" w:space="0" w:color="000000"/>
            </w:tcBorders>
            <w:shd w:val="clear" w:color="auto" w:fill="C9DAF8"/>
            <w:vAlign w:val="center"/>
          </w:tcPr>
          <w:p w14:paraId="12A47C9F" w14:textId="40EB3B30" w:rsidR="00FE0235" w:rsidRPr="00C22486" w:rsidRDefault="00FE0235">
            <w:pPr>
              <w:rPr>
                <w:rFonts w:ascii="Arial" w:hAnsi="Arial" w:cs="Arial"/>
                <w:b/>
                <w:bCs/>
                <w:sz w:val="20"/>
                <w:szCs w:val="20"/>
              </w:rPr>
            </w:pPr>
            <w:r w:rsidRPr="00C22486">
              <w:rPr>
                <w:rFonts w:ascii="Arial" w:eastAsia="Arial" w:hAnsi="Arial" w:cs="Arial"/>
                <w:b/>
                <w:bCs/>
                <w:sz w:val="20"/>
                <w:szCs w:val="20"/>
              </w:rPr>
              <w:t xml:space="preserve">Duration: </w:t>
            </w:r>
            <w:r w:rsidR="00876D51">
              <w:rPr>
                <w:rFonts w:ascii="Arial" w:eastAsia="Arial" w:hAnsi="Arial" w:cs="Arial"/>
                <w:b/>
                <w:bCs/>
                <w:sz w:val="20"/>
                <w:szCs w:val="20"/>
              </w:rPr>
              <w:t>60 minutes</w:t>
            </w:r>
          </w:p>
        </w:tc>
        <w:tc>
          <w:tcPr>
            <w:tcW w:w="2611" w:type="pct"/>
            <w:gridSpan w:val="3"/>
            <w:tcBorders>
              <w:top w:val="single" w:sz="8" w:space="0" w:color="000000"/>
              <w:left w:val="single" w:sz="8" w:space="0" w:color="000000"/>
              <w:bottom w:val="single" w:sz="8" w:space="0" w:color="000000"/>
              <w:right w:val="single" w:sz="8" w:space="0" w:color="000000"/>
            </w:tcBorders>
            <w:shd w:val="clear" w:color="auto" w:fill="C9DAF8"/>
            <w:vAlign w:val="center"/>
          </w:tcPr>
          <w:p w14:paraId="4B4D9C87" w14:textId="77777777" w:rsidR="00FE0235" w:rsidRPr="00C22486" w:rsidRDefault="00FE0235">
            <w:pPr>
              <w:rPr>
                <w:rFonts w:ascii="Arial" w:hAnsi="Arial" w:cs="Arial"/>
                <w:b/>
                <w:bCs/>
                <w:sz w:val="20"/>
                <w:szCs w:val="20"/>
              </w:rPr>
            </w:pPr>
            <w:r w:rsidRPr="00C22486">
              <w:rPr>
                <w:rFonts w:ascii="Arial" w:eastAsia="Arial" w:hAnsi="Arial" w:cs="Arial"/>
                <w:b/>
                <w:bCs/>
                <w:sz w:val="20"/>
                <w:szCs w:val="20"/>
              </w:rPr>
              <w:t xml:space="preserve">Submission: </w:t>
            </w:r>
          </w:p>
        </w:tc>
      </w:tr>
      <w:tr w:rsidR="00FE0235" w:rsidRPr="006401C1" w14:paraId="1C92E2C5" w14:textId="77777777">
        <w:trPr>
          <w:trHeight w:val="555"/>
        </w:trPr>
        <w:tc>
          <w:tcPr>
            <w:tcW w:w="2389" w:type="pct"/>
            <w:gridSpan w:val="3"/>
            <w:tcBorders>
              <w:top w:val="single" w:sz="8" w:space="0" w:color="000000"/>
              <w:left w:val="single" w:sz="8" w:space="0" w:color="000000"/>
              <w:bottom w:val="single" w:sz="8" w:space="0" w:color="000000"/>
              <w:right w:val="single" w:sz="8" w:space="0" w:color="000000"/>
            </w:tcBorders>
          </w:tcPr>
          <w:p w14:paraId="310F7B36" w14:textId="1579E10A" w:rsidR="00FE0235" w:rsidRPr="009D5EF3" w:rsidRDefault="00FE0235">
            <w:pPr>
              <w:spacing w:line="276" w:lineRule="auto"/>
              <w:rPr>
                <w:rFonts w:ascii="Arial" w:hAnsi="Arial" w:cs="Arial"/>
                <w:sz w:val="20"/>
                <w:szCs w:val="20"/>
              </w:rPr>
            </w:pPr>
            <w:r w:rsidRPr="009D5EF3">
              <w:rPr>
                <w:rFonts w:ascii="Arial" w:eastAsia="Arial" w:hAnsi="Arial" w:cs="Arial"/>
                <w:b/>
                <w:bCs/>
                <w:sz w:val="20"/>
                <w:szCs w:val="20"/>
              </w:rPr>
              <w:t>Reading Time:</w:t>
            </w:r>
            <w:r w:rsidRPr="009D5EF3">
              <w:rPr>
                <w:rFonts w:ascii="Arial" w:eastAsia="Arial" w:hAnsi="Arial" w:cs="Arial"/>
                <w:sz w:val="20"/>
                <w:szCs w:val="20"/>
              </w:rPr>
              <w:t xml:space="preserve"> </w:t>
            </w:r>
            <w:r w:rsidR="00876D51">
              <w:rPr>
                <w:rFonts w:ascii="Arial" w:eastAsia="Arial" w:hAnsi="Arial" w:cs="Arial"/>
                <w:sz w:val="20"/>
                <w:szCs w:val="20"/>
              </w:rPr>
              <w:t>5 minutes</w:t>
            </w:r>
          </w:p>
          <w:p w14:paraId="39F69D03" w14:textId="6E7F7AF8" w:rsidR="00FE0235" w:rsidRPr="009D5EF3" w:rsidRDefault="00FE0235">
            <w:pPr>
              <w:spacing w:line="276" w:lineRule="auto"/>
              <w:rPr>
                <w:rFonts w:ascii="Arial" w:hAnsi="Arial" w:cs="Arial"/>
                <w:sz w:val="20"/>
                <w:szCs w:val="20"/>
              </w:rPr>
            </w:pPr>
            <w:r w:rsidRPr="009D5EF3">
              <w:rPr>
                <w:rFonts w:ascii="Arial" w:eastAsia="Arial" w:hAnsi="Arial" w:cs="Arial"/>
                <w:b/>
                <w:bCs/>
                <w:sz w:val="20"/>
                <w:szCs w:val="20"/>
              </w:rPr>
              <w:t>Writing Time:</w:t>
            </w:r>
            <w:r w:rsidRPr="009D5EF3">
              <w:rPr>
                <w:rFonts w:ascii="Arial" w:eastAsia="Arial" w:hAnsi="Arial" w:cs="Arial"/>
                <w:sz w:val="20"/>
                <w:szCs w:val="20"/>
              </w:rPr>
              <w:t xml:space="preserve"> </w:t>
            </w:r>
            <w:r w:rsidRPr="009D5EF3">
              <w:rPr>
                <w:rFonts w:ascii="Arial" w:eastAsia="Arial" w:hAnsi="Arial" w:cs="Arial"/>
                <w:sz w:val="20"/>
                <w:szCs w:val="20"/>
              </w:rPr>
              <w:tab/>
            </w:r>
            <w:r w:rsidR="00876D51">
              <w:rPr>
                <w:rFonts w:ascii="Arial" w:eastAsia="Arial" w:hAnsi="Arial" w:cs="Arial"/>
                <w:sz w:val="20"/>
                <w:szCs w:val="20"/>
              </w:rPr>
              <w:t>55 minutes</w:t>
            </w:r>
          </w:p>
        </w:tc>
        <w:tc>
          <w:tcPr>
            <w:tcW w:w="2611" w:type="pct"/>
            <w:gridSpan w:val="3"/>
            <w:tcBorders>
              <w:top w:val="single" w:sz="8" w:space="0" w:color="000000"/>
              <w:left w:val="single" w:sz="8" w:space="0" w:color="000000"/>
              <w:bottom w:val="single" w:sz="8" w:space="0" w:color="000000"/>
              <w:right w:val="single" w:sz="8" w:space="0" w:color="000000"/>
            </w:tcBorders>
          </w:tcPr>
          <w:p w14:paraId="44F24020" w14:textId="50063A6E" w:rsidR="00FE0235" w:rsidRPr="009D5EF3" w:rsidRDefault="00876D51">
            <w:pPr>
              <w:spacing w:line="276" w:lineRule="auto"/>
              <w:rPr>
                <w:rFonts w:ascii="Arial" w:hAnsi="Arial" w:cs="Arial"/>
                <w:sz w:val="20"/>
                <w:szCs w:val="20"/>
              </w:rPr>
            </w:pPr>
            <w:proofErr w:type="gramStart"/>
            <w:r>
              <w:rPr>
                <w:rFonts w:ascii="Arial" w:hAnsi="Arial" w:cs="Arial"/>
                <w:sz w:val="20"/>
                <w:szCs w:val="20"/>
              </w:rPr>
              <w:t>Hand written</w:t>
            </w:r>
            <w:proofErr w:type="gramEnd"/>
            <w:r>
              <w:rPr>
                <w:rFonts w:ascii="Arial" w:hAnsi="Arial" w:cs="Arial"/>
                <w:sz w:val="20"/>
                <w:szCs w:val="20"/>
              </w:rPr>
              <w:t xml:space="preserve"> documents</w:t>
            </w:r>
          </w:p>
        </w:tc>
      </w:tr>
      <w:tr w:rsidR="00FE0235" w:rsidRPr="006401C1" w14:paraId="3D75AE3E" w14:textId="77777777">
        <w:trPr>
          <w:trHeight w:val="340"/>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C9DAF8"/>
            <w:vAlign w:val="center"/>
          </w:tcPr>
          <w:p w14:paraId="4A125C8F" w14:textId="77777777" w:rsidR="00FE0235" w:rsidRPr="004D304E" w:rsidRDefault="00FE0235">
            <w:pPr>
              <w:rPr>
                <w:rFonts w:ascii="Arial" w:hAnsi="Arial" w:cs="Arial"/>
                <w:b/>
                <w:bCs/>
                <w:szCs w:val="22"/>
              </w:rPr>
            </w:pPr>
            <w:r w:rsidRPr="00C22486">
              <w:rPr>
                <w:rFonts w:ascii="Arial" w:eastAsia="Arial" w:hAnsi="Arial" w:cs="Arial"/>
                <w:b/>
                <w:bCs/>
                <w:sz w:val="20"/>
                <w:szCs w:val="20"/>
              </w:rPr>
              <w:t xml:space="preserve">Conditions: </w:t>
            </w:r>
          </w:p>
        </w:tc>
      </w:tr>
      <w:tr w:rsidR="00FE0235" w:rsidRPr="006401C1" w14:paraId="431867F0" w14:textId="77777777">
        <w:trPr>
          <w:trHeight w:val="515"/>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66AA679F" w14:textId="77777777" w:rsidR="00FE0235" w:rsidRPr="00C22486" w:rsidRDefault="00FE0235">
            <w:pPr>
              <w:ind w:left="29" w:right="21"/>
              <w:jc w:val="both"/>
              <w:rPr>
                <w:rFonts w:ascii="Arial" w:hAnsi="Arial" w:cs="Arial"/>
                <w:i/>
                <w:iCs/>
                <w:sz w:val="18"/>
                <w:szCs w:val="18"/>
              </w:rPr>
            </w:pPr>
            <w:r w:rsidRPr="00C22486">
              <w:rPr>
                <w:rFonts w:ascii="Arial" w:eastAsia="Arial" w:hAnsi="Arial" w:cs="Arial"/>
                <w:i/>
                <w:iCs/>
                <w:sz w:val="18"/>
                <w:szCs w:val="18"/>
              </w:rPr>
              <w:t>Students are NOT permitted to bring mobile phones and/or any other unauthorized electronic devices into the examination room.</w:t>
            </w:r>
          </w:p>
          <w:p w14:paraId="32563C91" w14:textId="77777777" w:rsidR="00FE0235" w:rsidRPr="00C22486" w:rsidRDefault="00FE0235">
            <w:pPr>
              <w:ind w:left="29" w:right="21"/>
              <w:jc w:val="both"/>
              <w:rPr>
                <w:rFonts w:ascii="Arial" w:hAnsi="Arial" w:cs="Arial"/>
                <w:i/>
                <w:iCs/>
                <w:sz w:val="18"/>
                <w:szCs w:val="18"/>
              </w:rPr>
            </w:pPr>
            <w:r w:rsidRPr="00C22486">
              <w:rPr>
                <w:rFonts w:ascii="Arial" w:eastAsia="Arial" w:hAnsi="Arial" w:cs="Arial"/>
                <w:i/>
                <w:iCs/>
                <w:sz w:val="18"/>
                <w:szCs w:val="18"/>
              </w:rPr>
              <w:t>All written responses must be in English.</w:t>
            </w:r>
          </w:p>
          <w:p w14:paraId="315E5F8B" w14:textId="77777777" w:rsidR="00FE0235" w:rsidRPr="00C22486" w:rsidRDefault="00FE0235">
            <w:pPr>
              <w:ind w:left="29" w:right="21"/>
              <w:jc w:val="both"/>
              <w:rPr>
                <w:rFonts w:ascii="Arial" w:hAnsi="Arial" w:cs="Arial"/>
                <w:i/>
                <w:iCs/>
                <w:sz w:val="18"/>
                <w:szCs w:val="18"/>
              </w:rPr>
            </w:pPr>
            <w:r w:rsidRPr="00C22486">
              <w:rPr>
                <w:rFonts w:ascii="Arial" w:eastAsia="Arial" w:hAnsi="Arial" w:cs="Arial"/>
                <w:i/>
                <w:iCs/>
                <w:sz w:val="18"/>
                <w:szCs w:val="18"/>
              </w:rPr>
              <w:t>Place the answer sheet for multiple-choice questions inside the front cover of this book.</w:t>
            </w:r>
          </w:p>
          <w:p w14:paraId="0C841B4F" w14:textId="77777777" w:rsidR="00FE0235" w:rsidRPr="00064629" w:rsidRDefault="00FE0235">
            <w:pPr>
              <w:ind w:left="29" w:right="21"/>
              <w:jc w:val="both"/>
              <w:rPr>
                <w:rFonts w:ascii="Arial" w:hAnsi="Arial" w:cs="Arial"/>
                <w:szCs w:val="22"/>
              </w:rPr>
            </w:pPr>
            <w:r w:rsidRPr="00C22486">
              <w:rPr>
                <w:rFonts w:ascii="Arial" w:eastAsia="Arial" w:hAnsi="Arial" w:cs="Arial"/>
                <w:i/>
                <w:iCs/>
                <w:sz w:val="18"/>
                <w:szCs w:val="18"/>
              </w:rPr>
              <w:t>Students are NOT permitted to bring into the examination room: blank sheets of paper, written material and/or correction fluid/tape or white out.</w:t>
            </w:r>
          </w:p>
        </w:tc>
      </w:tr>
      <w:tr w:rsidR="00FE0235" w:rsidRPr="006401C1" w14:paraId="438B46AB" w14:textId="77777777">
        <w:trPr>
          <w:trHeight w:val="340"/>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C9DAF8"/>
            <w:vAlign w:val="center"/>
          </w:tcPr>
          <w:p w14:paraId="1A582B8C" w14:textId="77777777" w:rsidR="00FE0235" w:rsidRPr="004D304E" w:rsidRDefault="00FE0235">
            <w:pPr>
              <w:rPr>
                <w:rFonts w:ascii="Arial" w:eastAsia="Arial" w:hAnsi="Arial" w:cs="Arial"/>
                <w:b/>
                <w:bCs/>
                <w:szCs w:val="22"/>
              </w:rPr>
            </w:pPr>
            <w:r w:rsidRPr="00C22486">
              <w:rPr>
                <w:rFonts w:ascii="Arial" w:eastAsia="Arial" w:hAnsi="Arial" w:cs="Arial"/>
                <w:b/>
                <w:bCs/>
                <w:sz w:val="20"/>
                <w:szCs w:val="20"/>
              </w:rPr>
              <w:t>Materials/Equipment:</w:t>
            </w:r>
          </w:p>
        </w:tc>
      </w:tr>
      <w:tr w:rsidR="00FE0235" w:rsidRPr="006401C1" w14:paraId="40FBF321" w14:textId="77777777">
        <w:trPr>
          <w:trHeight w:val="345"/>
        </w:trPr>
        <w:tc>
          <w:tcPr>
            <w:tcW w:w="5000" w:type="pct"/>
            <w:gridSpan w:val="6"/>
            <w:tcBorders>
              <w:top w:val="single" w:sz="8" w:space="0" w:color="000000"/>
              <w:left w:val="single" w:sz="8" w:space="0" w:color="000000"/>
              <w:bottom w:val="single" w:sz="8" w:space="0" w:color="000000"/>
              <w:right w:val="single" w:sz="8" w:space="0" w:color="000000"/>
            </w:tcBorders>
            <w:vAlign w:val="center"/>
          </w:tcPr>
          <w:p w14:paraId="6A9B2F1B" w14:textId="5757D7B9" w:rsidR="00FE0235" w:rsidRDefault="00375F7D">
            <w:pPr>
              <w:ind w:right="2990"/>
              <w:rPr>
                <w:rFonts w:ascii="Arial" w:hAnsi="Arial" w:cs="Arial"/>
                <w:sz w:val="18"/>
                <w:szCs w:val="18"/>
              </w:rPr>
            </w:pPr>
            <w:r>
              <w:rPr>
                <w:rFonts w:ascii="Arial" w:hAnsi="Arial" w:cs="Arial"/>
                <w:sz w:val="18"/>
                <w:szCs w:val="18"/>
              </w:rPr>
              <w:t xml:space="preserve">Chemistry Data Booklet </w:t>
            </w:r>
          </w:p>
          <w:p w14:paraId="5122D96C" w14:textId="7B15C55B" w:rsidR="00375F7D" w:rsidRPr="00C22486" w:rsidRDefault="00375F7D">
            <w:pPr>
              <w:ind w:right="2990"/>
              <w:rPr>
                <w:rFonts w:ascii="Arial" w:hAnsi="Arial" w:cs="Arial"/>
                <w:sz w:val="18"/>
                <w:szCs w:val="18"/>
              </w:rPr>
            </w:pPr>
            <w:r>
              <w:rPr>
                <w:rFonts w:ascii="Arial" w:hAnsi="Arial" w:cs="Arial"/>
                <w:sz w:val="18"/>
                <w:szCs w:val="18"/>
              </w:rPr>
              <w:t>Scientific calculator</w:t>
            </w:r>
          </w:p>
        </w:tc>
      </w:tr>
      <w:tr w:rsidR="00FE0235" w:rsidRPr="006401C1" w14:paraId="69012C11" w14:textId="77777777">
        <w:trPr>
          <w:trHeight w:val="340"/>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C9DAF8"/>
            <w:vAlign w:val="center"/>
          </w:tcPr>
          <w:p w14:paraId="1CAB0C3C" w14:textId="77777777" w:rsidR="00FE0235" w:rsidRPr="006401C1" w:rsidRDefault="00FE0235">
            <w:pPr>
              <w:rPr>
                <w:rFonts w:ascii="Arial" w:hAnsi="Arial" w:cs="Arial"/>
                <w:szCs w:val="22"/>
              </w:rPr>
            </w:pPr>
            <w:r w:rsidRPr="00C22486">
              <w:rPr>
                <w:rFonts w:ascii="Arial" w:eastAsia="Arial" w:hAnsi="Arial" w:cs="Arial"/>
                <w:b/>
                <w:bCs/>
                <w:sz w:val="20"/>
                <w:szCs w:val="20"/>
              </w:rPr>
              <w:t>Contribution to Final Assessment:</w:t>
            </w:r>
          </w:p>
        </w:tc>
      </w:tr>
      <w:tr w:rsidR="00FE0235" w:rsidRPr="006401C1" w14:paraId="25497D8C" w14:textId="77777777">
        <w:trPr>
          <w:trHeight w:val="866"/>
        </w:trPr>
        <w:tc>
          <w:tcPr>
            <w:tcW w:w="5000" w:type="pct"/>
            <w:gridSpan w:val="6"/>
            <w:tcBorders>
              <w:top w:val="single" w:sz="8" w:space="0" w:color="000000"/>
              <w:left w:val="single" w:sz="8" w:space="0" w:color="000000"/>
              <w:bottom w:val="single" w:sz="8" w:space="0" w:color="000000"/>
              <w:right w:val="single" w:sz="8" w:space="0" w:color="000000"/>
            </w:tcBorders>
          </w:tcPr>
          <w:p w14:paraId="6D0472F2" w14:textId="77777777" w:rsidR="00FE0235" w:rsidRPr="00C22486" w:rsidRDefault="00FE0235">
            <w:pPr>
              <w:jc w:val="both"/>
              <w:rPr>
                <w:rFonts w:ascii="Arial" w:eastAsia="Arial" w:hAnsi="Arial" w:cs="Arial"/>
                <w:b/>
                <w:bCs/>
                <w:i/>
                <w:iCs/>
                <w:sz w:val="18"/>
                <w:szCs w:val="18"/>
              </w:rPr>
            </w:pPr>
            <w:r w:rsidRPr="00C22486">
              <w:rPr>
                <w:rFonts w:ascii="Arial" w:eastAsia="Arial" w:hAnsi="Arial" w:cs="Arial"/>
                <w:b/>
                <w:bCs/>
                <w:i/>
                <w:iCs/>
                <w:sz w:val="18"/>
                <w:szCs w:val="18"/>
              </w:rPr>
              <w:t>Year 12:</w:t>
            </w:r>
          </w:p>
          <w:p w14:paraId="5EBAA7E5" w14:textId="7C1B3FD2" w:rsidR="00FE0235" w:rsidRPr="00C22486" w:rsidRDefault="00FE0235">
            <w:pPr>
              <w:jc w:val="both"/>
              <w:rPr>
                <w:rFonts w:ascii="Arial" w:eastAsia="Arial" w:hAnsi="Arial" w:cs="Arial"/>
                <w:i/>
                <w:iCs/>
                <w:sz w:val="18"/>
                <w:szCs w:val="18"/>
              </w:rPr>
            </w:pPr>
            <w:r w:rsidRPr="00C22486">
              <w:rPr>
                <w:rFonts w:ascii="Arial" w:eastAsia="Arial" w:hAnsi="Arial" w:cs="Arial"/>
                <w:i/>
                <w:iCs/>
                <w:sz w:val="18"/>
                <w:szCs w:val="18"/>
              </w:rPr>
              <w:t xml:space="preserve">This task will </w:t>
            </w:r>
            <w:r w:rsidRPr="00C22486">
              <w:rPr>
                <w:rFonts w:ascii="Arial" w:eastAsia="Arial" w:hAnsi="Arial" w:cs="Arial"/>
                <w:b/>
                <w:bCs/>
                <w:i/>
                <w:iCs/>
                <w:sz w:val="18"/>
                <w:szCs w:val="18"/>
              </w:rPr>
              <w:t xml:space="preserve">contribute </w:t>
            </w:r>
            <w:r w:rsidR="00E07FAE">
              <w:rPr>
                <w:rFonts w:ascii="Arial" w:eastAsia="Arial" w:hAnsi="Arial" w:cs="Arial"/>
                <w:b/>
                <w:bCs/>
                <w:i/>
                <w:iCs/>
                <w:sz w:val="18"/>
                <w:szCs w:val="18"/>
              </w:rPr>
              <w:t>40</w:t>
            </w:r>
            <w:r>
              <w:rPr>
                <w:rFonts w:ascii="Arial" w:eastAsia="Arial" w:hAnsi="Arial" w:cs="Arial"/>
                <w:b/>
                <w:bCs/>
                <w:i/>
                <w:iCs/>
                <w:sz w:val="18"/>
                <w:szCs w:val="18"/>
              </w:rPr>
              <w:t xml:space="preserve"> </w:t>
            </w:r>
            <w:r w:rsidRPr="00C22486">
              <w:rPr>
                <w:rFonts w:ascii="Arial" w:eastAsia="Arial" w:hAnsi="Arial" w:cs="Arial"/>
                <w:b/>
                <w:bCs/>
                <w:i/>
                <w:iCs/>
                <w:sz w:val="18"/>
                <w:szCs w:val="18"/>
              </w:rPr>
              <w:t>out of</w:t>
            </w:r>
            <w:r w:rsidR="001A4643">
              <w:rPr>
                <w:rFonts w:ascii="Arial" w:eastAsia="Arial" w:hAnsi="Arial" w:cs="Arial"/>
                <w:b/>
                <w:bCs/>
                <w:i/>
                <w:iCs/>
                <w:sz w:val="18"/>
                <w:szCs w:val="18"/>
              </w:rPr>
              <w:t xml:space="preserve"> 80</w:t>
            </w:r>
            <w:r w:rsidRPr="00C22486">
              <w:rPr>
                <w:rFonts w:ascii="Arial" w:eastAsia="Arial" w:hAnsi="Arial" w:cs="Arial"/>
                <w:b/>
                <w:bCs/>
                <w:i/>
                <w:iCs/>
                <w:sz w:val="18"/>
                <w:szCs w:val="18"/>
              </w:rPr>
              <w:t xml:space="preserve"> marks</w:t>
            </w:r>
            <w:r w:rsidRPr="00C22486">
              <w:rPr>
                <w:rFonts w:ascii="Arial" w:eastAsia="Arial" w:hAnsi="Arial" w:cs="Arial"/>
                <w:i/>
                <w:iCs/>
                <w:sz w:val="18"/>
                <w:szCs w:val="18"/>
              </w:rPr>
              <w:t xml:space="preserve"> allocated to School Assessed </w:t>
            </w:r>
            <w:r w:rsidRPr="00C22486">
              <w:rPr>
                <w:rFonts w:ascii="Arial" w:hAnsi="Arial" w:cs="Arial"/>
                <w:i/>
                <w:iCs/>
                <w:sz w:val="18"/>
                <w:szCs w:val="18"/>
              </w:rPr>
              <w:t>Coursework</w:t>
            </w:r>
            <w:r w:rsidRPr="00C22486">
              <w:rPr>
                <w:rFonts w:ascii="Arial" w:eastAsia="Arial" w:hAnsi="Arial" w:cs="Arial"/>
                <w:i/>
                <w:iCs/>
                <w:sz w:val="18"/>
                <w:szCs w:val="18"/>
              </w:rPr>
              <w:t xml:space="preserve"> for Unit 3.</w:t>
            </w:r>
            <w:r>
              <w:rPr>
                <w:rFonts w:ascii="Arial" w:eastAsia="Arial" w:hAnsi="Arial" w:cs="Arial"/>
                <w:i/>
                <w:iCs/>
                <w:sz w:val="18"/>
                <w:szCs w:val="18"/>
              </w:rPr>
              <w:t xml:space="preserve"> </w:t>
            </w:r>
            <w:r w:rsidRPr="00C22486">
              <w:rPr>
                <w:rFonts w:ascii="Arial" w:eastAsia="Arial" w:hAnsi="Arial" w:cs="Arial"/>
                <w:i/>
                <w:iCs/>
                <w:sz w:val="18"/>
                <w:szCs w:val="18"/>
              </w:rPr>
              <w:t xml:space="preserve">This result is provisional only. The total result for all School Assessed Coursework in a Study will be statistically moderated against the November exam result. </w:t>
            </w:r>
          </w:p>
          <w:p w14:paraId="0F64B391" w14:textId="7CBFB2A6" w:rsidR="00FE0235" w:rsidRPr="00E07FAE" w:rsidRDefault="00FE0235">
            <w:pPr>
              <w:jc w:val="both"/>
              <w:rPr>
                <w:rFonts w:ascii="Arial" w:eastAsia="Arial" w:hAnsi="Arial" w:cs="Arial"/>
                <w:i/>
                <w:iCs/>
                <w:sz w:val="18"/>
                <w:szCs w:val="18"/>
              </w:rPr>
            </w:pPr>
            <w:r w:rsidRPr="00C22486">
              <w:rPr>
                <w:rFonts w:ascii="Arial" w:eastAsia="Arial" w:hAnsi="Arial" w:cs="Arial"/>
                <w:i/>
                <w:iCs/>
                <w:sz w:val="18"/>
                <w:szCs w:val="18"/>
              </w:rPr>
              <w:t>This task will contribute evidence toward an S or N determination for Unit 3</w:t>
            </w:r>
            <w:r w:rsidR="00BC24FE">
              <w:rPr>
                <w:rFonts w:ascii="Arial" w:eastAsia="Arial" w:hAnsi="Arial" w:cs="Arial"/>
                <w:i/>
                <w:iCs/>
                <w:sz w:val="18"/>
                <w:szCs w:val="18"/>
              </w:rPr>
              <w:t>.</w:t>
            </w:r>
          </w:p>
        </w:tc>
      </w:tr>
      <w:tr w:rsidR="00FE0235" w:rsidRPr="006401C1" w14:paraId="41E6A740" w14:textId="77777777">
        <w:trPr>
          <w:trHeight w:val="340"/>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C9DAF8"/>
            <w:vAlign w:val="center"/>
          </w:tcPr>
          <w:p w14:paraId="0F621C5C" w14:textId="77777777" w:rsidR="00FE0235" w:rsidRPr="004D304E" w:rsidRDefault="00FE0235">
            <w:pPr>
              <w:rPr>
                <w:rFonts w:ascii="Arial" w:eastAsia="Arial" w:hAnsi="Arial" w:cs="Arial"/>
                <w:b/>
                <w:bCs/>
                <w:szCs w:val="22"/>
              </w:rPr>
            </w:pPr>
            <w:r w:rsidRPr="00C22486">
              <w:rPr>
                <w:rFonts w:ascii="Arial" w:eastAsia="Arial" w:hAnsi="Arial" w:cs="Arial"/>
                <w:b/>
                <w:bCs/>
                <w:sz w:val="20"/>
                <w:szCs w:val="20"/>
              </w:rPr>
              <w:t xml:space="preserve">Absence: </w:t>
            </w:r>
          </w:p>
        </w:tc>
      </w:tr>
      <w:tr w:rsidR="00FE0235" w:rsidRPr="006401C1" w14:paraId="662DDDDD" w14:textId="77777777">
        <w:trPr>
          <w:trHeight w:val="744"/>
        </w:trPr>
        <w:tc>
          <w:tcPr>
            <w:tcW w:w="5000" w:type="pct"/>
            <w:gridSpan w:val="6"/>
            <w:tcBorders>
              <w:top w:val="single" w:sz="8" w:space="0" w:color="000000"/>
              <w:left w:val="single" w:sz="8" w:space="0" w:color="000000"/>
              <w:bottom w:val="single" w:sz="8" w:space="0" w:color="000000"/>
              <w:right w:val="single" w:sz="8" w:space="0" w:color="000000"/>
            </w:tcBorders>
          </w:tcPr>
          <w:p w14:paraId="48AB1412" w14:textId="77777777" w:rsidR="00FE0235" w:rsidRPr="00C22486" w:rsidRDefault="00FE0235">
            <w:pPr>
              <w:jc w:val="both"/>
              <w:rPr>
                <w:rFonts w:ascii="Arial" w:eastAsia="Arial" w:hAnsi="Arial" w:cs="Arial"/>
                <w:i/>
                <w:iCs/>
                <w:sz w:val="18"/>
                <w:szCs w:val="18"/>
              </w:rPr>
            </w:pPr>
            <w:r w:rsidRPr="00C22486">
              <w:rPr>
                <w:rFonts w:ascii="Arial" w:eastAsia="Arial" w:hAnsi="Arial" w:cs="Arial"/>
                <w:i/>
                <w:iCs/>
                <w:sz w:val="18"/>
                <w:szCs w:val="18"/>
              </w:rPr>
              <w:t xml:space="preserve">Authorised absences from an assessment are those due to illness (with a medical certificate) or other special circumstances.  An alternate assessment will be provided and completed during an afterschool session. A grade will be given for this alternate task. In the event of an unauthorised absence, a score of 0 will be given. The alternate assessment will still be completed to satisfy the outcomes covered. </w:t>
            </w:r>
          </w:p>
        </w:tc>
      </w:tr>
      <w:tr w:rsidR="00FE0235" w:rsidRPr="006401C1" w14:paraId="49863A5A" w14:textId="77777777">
        <w:trPr>
          <w:trHeight w:val="340"/>
        </w:trPr>
        <w:tc>
          <w:tcPr>
            <w:tcW w:w="5000" w:type="pct"/>
            <w:gridSpan w:val="6"/>
            <w:tcBorders>
              <w:top w:val="single" w:sz="8" w:space="0" w:color="000000"/>
              <w:left w:val="single" w:sz="8" w:space="0" w:color="000000"/>
              <w:bottom w:val="single" w:sz="8" w:space="0" w:color="000000"/>
              <w:right w:val="single" w:sz="8" w:space="0" w:color="000000"/>
            </w:tcBorders>
            <w:shd w:val="clear" w:color="auto" w:fill="C9DAF8"/>
            <w:vAlign w:val="center"/>
          </w:tcPr>
          <w:p w14:paraId="08A553A3" w14:textId="77777777" w:rsidR="00FE0235" w:rsidRPr="004D304E" w:rsidRDefault="00FE0235">
            <w:pPr>
              <w:rPr>
                <w:rFonts w:ascii="Arial" w:eastAsia="Arial" w:hAnsi="Arial" w:cs="Arial"/>
                <w:b/>
                <w:bCs/>
                <w:szCs w:val="22"/>
              </w:rPr>
            </w:pPr>
            <w:r w:rsidRPr="00C22486">
              <w:rPr>
                <w:rFonts w:ascii="Arial" w:eastAsia="Arial" w:hAnsi="Arial" w:cs="Arial"/>
                <w:b/>
                <w:bCs/>
                <w:sz w:val="20"/>
                <w:szCs w:val="20"/>
              </w:rPr>
              <w:t xml:space="preserve">Student Declaration: </w:t>
            </w:r>
          </w:p>
        </w:tc>
      </w:tr>
      <w:tr w:rsidR="00FE0235" w:rsidRPr="006401C1" w14:paraId="7849E34E" w14:textId="77777777">
        <w:trPr>
          <w:trHeight w:val="445"/>
        </w:trPr>
        <w:tc>
          <w:tcPr>
            <w:tcW w:w="5000" w:type="pct"/>
            <w:gridSpan w:val="6"/>
            <w:tcBorders>
              <w:top w:val="single" w:sz="8" w:space="0" w:color="000000"/>
              <w:left w:val="single" w:sz="8" w:space="0" w:color="000000"/>
              <w:bottom w:val="single" w:sz="8" w:space="0" w:color="000000"/>
              <w:right w:val="single" w:sz="8" w:space="0" w:color="000000"/>
            </w:tcBorders>
          </w:tcPr>
          <w:p w14:paraId="3D7979FE" w14:textId="77777777" w:rsidR="00FE0235" w:rsidRPr="00C22486" w:rsidRDefault="00FE0235">
            <w:pPr>
              <w:jc w:val="both"/>
              <w:rPr>
                <w:rFonts w:ascii="Arial" w:hAnsi="Arial" w:cs="Arial"/>
                <w:i/>
                <w:iCs/>
                <w:sz w:val="18"/>
                <w:szCs w:val="18"/>
              </w:rPr>
            </w:pPr>
            <w:r w:rsidRPr="00C22486">
              <w:rPr>
                <w:rFonts w:ascii="Arial" w:eastAsia="Arial" w:hAnsi="Arial" w:cs="Arial"/>
                <w:i/>
                <w:iCs/>
                <w:sz w:val="18"/>
                <w:szCs w:val="18"/>
              </w:rPr>
              <w:t xml:space="preserve">I declare that all resource materials and assistance used have been acknowledged in accordance with VCAA rules and that all unacknowledged work is my own. I will not discuss the assessment with other students until it is handed back. </w:t>
            </w:r>
          </w:p>
        </w:tc>
      </w:tr>
      <w:tr w:rsidR="00FE0235" w:rsidRPr="006401C1" w14:paraId="5F8B8A43" w14:textId="77777777">
        <w:trPr>
          <w:trHeight w:val="340"/>
        </w:trPr>
        <w:tc>
          <w:tcPr>
            <w:tcW w:w="946" w:type="pct"/>
            <w:tcBorders>
              <w:top w:val="single" w:sz="8" w:space="0" w:color="000000"/>
              <w:left w:val="single" w:sz="8" w:space="0" w:color="000000"/>
              <w:bottom w:val="single" w:sz="8" w:space="0" w:color="000000"/>
              <w:right w:val="single" w:sz="8" w:space="0" w:color="000000"/>
            </w:tcBorders>
            <w:vAlign w:val="center"/>
          </w:tcPr>
          <w:p w14:paraId="45A225F7" w14:textId="77777777" w:rsidR="00FE0235" w:rsidRPr="00C22486" w:rsidRDefault="00FE0235">
            <w:pPr>
              <w:rPr>
                <w:rFonts w:ascii="Arial" w:eastAsia="Arial" w:hAnsi="Arial" w:cs="Arial"/>
                <w:i/>
                <w:iCs/>
                <w:sz w:val="18"/>
                <w:szCs w:val="18"/>
              </w:rPr>
            </w:pPr>
            <w:r w:rsidRPr="00C22486">
              <w:rPr>
                <w:rFonts w:ascii="Arial" w:eastAsia="Arial" w:hAnsi="Arial" w:cs="Arial"/>
                <w:b/>
                <w:bCs/>
                <w:sz w:val="18"/>
                <w:szCs w:val="18"/>
              </w:rPr>
              <w:t>Student Name:</w:t>
            </w:r>
          </w:p>
        </w:tc>
        <w:tc>
          <w:tcPr>
            <w:tcW w:w="4054" w:type="pct"/>
            <w:gridSpan w:val="5"/>
            <w:tcBorders>
              <w:top w:val="single" w:sz="8" w:space="0" w:color="000000"/>
              <w:left w:val="single" w:sz="8" w:space="0" w:color="000000"/>
              <w:bottom w:val="single" w:sz="8" w:space="0" w:color="000000"/>
              <w:right w:val="single" w:sz="8" w:space="0" w:color="000000"/>
            </w:tcBorders>
            <w:vAlign w:val="center"/>
          </w:tcPr>
          <w:p w14:paraId="78974DAB" w14:textId="77777777" w:rsidR="00FE0235" w:rsidRPr="00C22486" w:rsidRDefault="00FE0235">
            <w:pPr>
              <w:rPr>
                <w:rFonts w:ascii="Arial" w:eastAsia="Arial" w:hAnsi="Arial" w:cs="Arial"/>
                <w:i/>
                <w:iCs/>
                <w:sz w:val="18"/>
                <w:szCs w:val="18"/>
              </w:rPr>
            </w:pPr>
          </w:p>
        </w:tc>
      </w:tr>
      <w:tr w:rsidR="00FE0235" w:rsidRPr="006401C1" w14:paraId="54930163" w14:textId="77777777">
        <w:trPr>
          <w:trHeight w:val="340"/>
        </w:trPr>
        <w:tc>
          <w:tcPr>
            <w:tcW w:w="946" w:type="pct"/>
            <w:tcBorders>
              <w:top w:val="single" w:sz="8" w:space="0" w:color="000000"/>
              <w:left w:val="single" w:sz="8" w:space="0" w:color="000000"/>
              <w:bottom w:val="single" w:sz="8" w:space="0" w:color="000000"/>
              <w:right w:val="single" w:sz="8" w:space="0" w:color="000000"/>
            </w:tcBorders>
            <w:vAlign w:val="center"/>
          </w:tcPr>
          <w:p w14:paraId="074410F9" w14:textId="77777777" w:rsidR="00FE0235" w:rsidRPr="00C22486" w:rsidRDefault="00FE0235">
            <w:pPr>
              <w:rPr>
                <w:rFonts w:ascii="Arial" w:eastAsia="Arial" w:hAnsi="Arial" w:cs="Arial"/>
                <w:i/>
                <w:iCs/>
                <w:sz w:val="18"/>
                <w:szCs w:val="18"/>
              </w:rPr>
            </w:pPr>
            <w:r w:rsidRPr="00C22486">
              <w:rPr>
                <w:rFonts w:ascii="Arial" w:eastAsia="Arial" w:hAnsi="Arial" w:cs="Arial"/>
                <w:b/>
                <w:bCs/>
                <w:sz w:val="18"/>
                <w:szCs w:val="18"/>
              </w:rPr>
              <w:t>Student Signature:</w:t>
            </w:r>
          </w:p>
        </w:tc>
        <w:tc>
          <w:tcPr>
            <w:tcW w:w="2647" w:type="pct"/>
            <w:gridSpan w:val="3"/>
            <w:tcBorders>
              <w:top w:val="single" w:sz="8" w:space="0" w:color="000000"/>
              <w:left w:val="single" w:sz="8" w:space="0" w:color="000000"/>
              <w:bottom w:val="single" w:sz="8" w:space="0" w:color="000000"/>
              <w:right w:val="single" w:sz="8" w:space="0" w:color="000000"/>
            </w:tcBorders>
            <w:vAlign w:val="center"/>
          </w:tcPr>
          <w:p w14:paraId="594BD1C2" w14:textId="77777777" w:rsidR="00FE0235" w:rsidRPr="00C22486" w:rsidRDefault="00FE0235">
            <w:pPr>
              <w:rPr>
                <w:rFonts w:ascii="Arial" w:eastAsia="Arial" w:hAnsi="Arial" w:cs="Arial"/>
                <w:i/>
                <w:iCs/>
                <w:sz w:val="18"/>
                <w:szCs w:val="18"/>
              </w:rPr>
            </w:pPr>
          </w:p>
        </w:tc>
        <w:tc>
          <w:tcPr>
            <w:tcW w:w="337" w:type="pct"/>
            <w:tcBorders>
              <w:top w:val="single" w:sz="8" w:space="0" w:color="000000"/>
              <w:left w:val="single" w:sz="8" w:space="0" w:color="000000"/>
              <w:bottom w:val="single" w:sz="8" w:space="0" w:color="000000"/>
              <w:right w:val="single" w:sz="8" w:space="0" w:color="000000"/>
            </w:tcBorders>
            <w:vAlign w:val="center"/>
          </w:tcPr>
          <w:p w14:paraId="4CBAED3F" w14:textId="77777777" w:rsidR="00FE0235" w:rsidRPr="00C22486" w:rsidRDefault="00FE0235">
            <w:pPr>
              <w:jc w:val="center"/>
              <w:rPr>
                <w:rFonts w:ascii="Arial" w:eastAsia="Arial" w:hAnsi="Arial" w:cs="Arial"/>
                <w:i/>
                <w:iCs/>
                <w:sz w:val="18"/>
                <w:szCs w:val="18"/>
              </w:rPr>
            </w:pPr>
            <w:r w:rsidRPr="00C22486">
              <w:rPr>
                <w:rFonts w:ascii="Arial" w:eastAsia="Arial" w:hAnsi="Arial" w:cs="Arial"/>
                <w:b/>
                <w:bCs/>
                <w:sz w:val="18"/>
                <w:szCs w:val="18"/>
              </w:rPr>
              <w:t>Date:</w:t>
            </w:r>
          </w:p>
        </w:tc>
        <w:tc>
          <w:tcPr>
            <w:tcW w:w="1069" w:type="pct"/>
            <w:tcBorders>
              <w:top w:val="single" w:sz="8" w:space="0" w:color="000000"/>
              <w:left w:val="single" w:sz="8" w:space="0" w:color="000000"/>
              <w:bottom w:val="single" w:sz="8" w:space="0" w:color="000000"/>
              <w:right w:val="single" w:sz="8" w:space="0" w:color="000000"/>
            </w:tcBorders>
            <w:vAlign w:val="center"/>
          </w:tcPr>
          <w:p w14:paraId="3A2C67B3" w14:textId="77777777" w:rsidR="00FE0235" w:rsidRPr="00C22486" w:rsidRDefault="00FE0235">
            <w:pPr>
              <w:jc w:val="right"/>
              <w:rPr>
                <w:rFonts w:ascii="Arial" w:eastAsia="Arial" w:hAnsi="Arial" w:cs="Arial"/>
                <w:i/>
                <w:iCs/>
                <w:sz w:val="18"/>
                <w:szCs w:val="18"/>
              </w:rPr>
            </w:pPr>
            <w:r w:rsidRPr="00C22486">
              <w:rPr>
                <w:rFonts w:ascii="Arial" w:eastAsia="Arial" w:hAnsi="Arial" w:cs="Arial"/>
                <w:sz w:val="18"/>
                <w:szCs w:val="18"/>
              </w:rPr>
              <w:t xml:space="preserve">/     </w:t>
            </w:r>
            <w:r w:rsidRPr="00C22486">
              <w:rPr>
                <w:rFonts w:ascii="Arial" w:eastAsia="Arial" w:hAnsi="Arial" w:cs="Arial"/>
                <w:sz w:val="18"/>
                <w:szCs w:val="18"/>
              </w:rPr>
              <w:tab/>
              <w:t>/ 2024</w:t>
            </w:r>
          </w:p>
        </w:tc>
      </w:tr>
      <w:bookmarkEnd w:id="0"/>
      <w:bookmarkEnd w:id="1"/>
    </w:tbl>
    <w:p w14:paraId="26A9181F" w14:textId="77777777" w:rsidR="00FE0235" w:rsidRDefault="00FE0235" w:rsidP="00FE0235"/>
    <w:p w14:paraId="400F18FB" w14:textId="77777777" w:rsidR="00FE0235" w:rsidRDefault="00FE0235" w:rsidP="00FE0235"/>
    <w:p w14:paraId="5AFCEAB9" w14:textId="77777777" w:rsidR="002D4CCB" w:rsidRDefault="002D4CCB" w:rsidP="00FE0235"/>
    <w:p w14:paraId="4362E062" w14:textId="77777777" w:rsidR="006520AD" w:rsidRDefault="006520AD" w:rsidP="00FE0235"/>
    <w:p w14:paraId="1E3E261C" w14:textId="77777777" w:rsidR="00FE0235" w:rsidRDefault="00FE0235" w:rsidP="00FE0235"/>
    <w:tbl>
      <w:tblPr>
        <w:tblStyle w:val="TableGrid0"/>
        <w:tblW w:w="5000" w:type="pct"/>
        <w:tblInd w:w="0" w:type="dxa"/>
        <w:tblCellMar>
          <w:top w:w="53" w:type="dxa"/>
          <w:left w:w="57" w:type="dxa"/>
          <w:right w:w="57" w:type="dxa"/>
        </w:tblCellMar>
        <w:tblLook w:val="04A0" w:firstRow="1" w:lastRow="0" w:firstColumn="1" w:lastColumn="0" w:noHBand="0" w:noVBand="1"/>
      </w:tblPr>
      <w:tblGrid>
        <w:gridCol w:w="10446"/>
      </w:tblGrid>
      <w:tr w:rsidR="00FE0235" w:rsidRPr="004D304E" w14:paraId="6E1DAD98" w14:textId="77777777">
        <w:trPr>
          <w:trHeight w:val="340"/>
        </w:trPr>
        <w:tc>
          <w:tcPr>
            <w:tcW w:w="5000" w:type="pct"/>
            <w:tcBorders>
              <w:top w:val="single" w:sz="8" w:space="0" w:color="000000"/>
              <w:left w:val="single" w:sz="8" w:space="0" w:color="000000"/>
              <w:bottom w:val="single" w:sz="8" w:space="0" w:color="000000"/>
              <w:right w:val="single" w:sz="8" w:space="0" w:color="000000"/>
            </w:tcBorders>
            <w:shd w:val="clear" w:color="auto" w:fill="E5B8B7"/>
          </w:tcPr>
          <w:p w14:paraId="5148BA3E" w14:textId="77777777" w:rsidR="00FE0235" w:rsidRPr="004D304E" w:rsidRDefault="00FE0235">
            <w:pPr>
              <w:rPr>
                <w:rFonts w:ascii="Arial" w:eastAsia="Arial" w:hAnsi="Arial" w:cs="Arial"/>
                <w:b/>
                <w:bCs/>
                <w:szCs w:val="22"/>
              </w:rPr>
            </w:pPr>
            <w:r w:rsidRPr="00C22486">
              <w:rPr>
                <w:rFonts w:ascii="Arial" w:eastAsia="Arial" w:hAnsi="Arial" w:cs="Arial"/>
                <w:b/>
                <w:bCs/>
                <w:sz w:val="20"/>
                <w:szCs w:val="20"/>
              </w:rPr>
              <w:t>Outcome/s (from the Study Design)</w:t>
            </w:r>
          </w:p>
        </w:tc>
      </w:tr>
      <w:tr w:rsidR="00FE0235" w:rsidRPr="006401C1" w14:paraId="34FFFFC3" w14:textId="77777777" w:rsidTr="002D4CCB">
        <w:trPr>
          <w:trHeight w:val="791"/>
        </w:trPr>
        <w:tc>
          <w:tcPr>
            <w:tcW w:w="5000" w:type="pct"/>
            <w:tcBorders>
              <w:top w:val="single" w:sz="8" w:space="0" w:color="000000"/>
              <w:left w:val="single" w:sz="8" w:space="0" w:color="000000"/>
              <w:bottom w:val="single" w:sz="8" w:space="0" w:color="000000"/>
              <w:right w:val="single" w:sz="8" w:space="0" w:color="000000"/>
            </w:tcBorders>
            <w:shd w:val="clear" w:color="auto" w:fill="auto"/>
          </w:tcPr>
          <w:p w14:paraId="03998E98" w14:textId="587FF493" w:rsidR="00FE0235" w:rsidRPr="002D4CCB" w:rsidRDefault="008847F0">
            <w:pPr>
              <w:jc w:val="both"/>
              <w:rPr>
                <w:rFonts w:asciiTheme="majorHAnsi" w:eastAsia="Arial" w:hAnsiTheme="majorHAnsi" w:cstheme="majorHAnsi"/>
                <w:sz w:val="20"/>
                <w:szCs w:val="20"/>
              </w:rPr>
            </w:pPr>
            <w:bookmarkStart w:id="2" w:name="_Hlk95830102"/>
            <w:r w:rsidRPr="002D4CCB">
              <w:rPr>
                <w:rFonts w:asciiTheme="majorHAnsi" w:eastAsia="Arial" w:hAnsiTheme="majorHAnsi" w:cstheme="majorHAnsi"/>
                <w:sz w:val="20"/>
                <w:szCs w:val="20"/>
              </w:rPr>
              <w:t>Compare fuels quantitatively with reference to combustion products and energy outputs, apply knowledge of the electrochemical series to design, construct and test primary cells and fuel cells, and evaluate the sustainability of electrochemical cells in producing energy for society.</w:t>
            </w:r>
            <w:bookmarkEnd w:id="2"/>
          </w:p>
        </w:tc>
      </w:tr>
      <w:tr w:rsidR="00FE0235" w:rsidRPr="00064629" w14:paraId="13D99758" w14:textId="77777777">
        <w:trPr>
          <w:trHeight w:val="340"/>
        </w:trPr>
        <w:tc>
          <w:tcPr>
            <w:tcW w:w="5000" w:type="pct"/>
            <w:tcBorders>
              <w:top w:val="single" w:sz="8" w:space="0" w:color="000000"/>
              <w:left w:val="single" w:sz="8" w:space="0" w:color="000000"/>
              <w:bottom w:val="single" w:sz="8" w:space="0" w:color="000000"/>
              <w:right w:val="single" w:sz="8" w:space="0" w:color="000000"/>
            </w:tcBorders>
            <w:shd w:val="clear" w:color="auto" w:fill="E5B8B7"/>
          </w:tcPr>
          <w:p w14:paraId="5C03AB90" w14:textId="77777777" w:rsidR="00FE0235" w:rsidRPr="00064629" w:rsidRDefault="00FE0235">
            <w:pPr>
              <w:rPr>
                <w:rFonts w:ascii="Arial" w:eastAsia="Arial" w:hAnsi="Arial" w:cs="Arial"/>
                <w:b/>
                <w:bCs/>
                <w:szCs w:val="22"/>
              </w:rPr>
            </w:pPr>
            <w:r w:rsidRPr="00C22486">
              <w:rPr>
                <w:rFonts w:ascii="Arial" w:eastAsia="Arial" w:hAnsi="Arial" w:cs="Arial"/>
                <w:b/>
                <w:bCs/>
                <w:sz w:val="20"/>
                <w:szCs w:val="20"/>
              </w:rPr>
              <w:t>Below are the key skills and knowledge that will be assessed (from the Study Design):</w:t>
            </w:r>
          </w:p>
        </w:tc>
      </w:tr>
      <w:tr w:rsidR="00FE0235" w:rsidRPr="00064629" w14:paraId="1B6310F1" w14:textId="77777777" w:rsidTr="00E321A6">
        <w:trPr>
          <w:trHeight w:val="5193"/>
        </w:trPr>
        <w:tc>
          <w:tcPr>
            <w:tcW w:w="5000" w:type="pct"/>
            <w:tcBorders>
              <w:top w:val="single" w:sz="8" w:space="0" w:color="000000"/>
              <w:left w:val="single" w:sz="8" w:space="0" w:color="000000"/>
              <w:bottom w:val="single" w:sz="8" w:space="0" w:color="000000"/>
              <w:right w:val="single" w:sz="8" w:space="0" w:color="000000"/>
            </w:tcBorders>
            <w:shd w:val="clear" w:color="auto" w:fill="auto"/>
          </w:tcPr>
          <w:p w14:paraId="756D9CA7"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redox reactions as simultaneous oxidation and reduction processes, and the use of oxidation numbers to identify the reducing agent, oxidising agent and conjugate redox pairs</w:t>
            </w:r>
          </w:p>
          <w:p w14:paraId="091FA683"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the writing of balanced half-equations (including states) for oxidation and reduction reactions, and the overall redox cell reaction in both acidic and basic conditions</w:t>
            </w:r>
          </w:p>
          <w:p w14:paraId="1E439C2D"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 xml:space="preserve">the common design features and general operating principles of non-rechargeable (primary) galvanic cells converting chemical energy into electrical energy, including electrode polarities and the role of the electrodes (inert and reactive) and electrolyte solutions </w:t>
            </w:r>
            <w:bookmarkStart w:id="3" w:name="_Hlk100749507"/>
            <w:r w:rsidRPr="008847F0">
              <w:rPr>
                <w:rFonts w:asciiTheme="majorHAnsi" w:hAnsiTheme="majorHAnsi" w:cstheme="majorHAnsi"/>
                <w:sz w:val="22"/>
                <w:szCs w:val="22"/>
                <w:lang w:val="en-AU"/>
              </w:rPr>
              <w:t>(details of specific cells not required)</w:t>
            </w:r>
            <w:bookmarkEnd w:id="3"/>
          </w:p>
          <w:p w14:paraId="22CB20BF"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the use and limitations of the electrochemical series in designing galvanic cells and as a tool for predicting the products of redox reactions, for deducing overall equations from redox half-equations and for determining maximum cell voltage under standard conditions</w:t>
            </w:r>
          </w:p>
          <w:p w14:paraId="65B41447"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the common design features and general operating principles of fuel cells, including the use of porous electrodes for gaseous reactants to increase cell efficiency (details of specific cells not required)</w:t>
            </w:r>
          </w:p>
          <w:p w14:paraId="487AE047" w14:textId="77777777" w:rsidR="006520AD" w:rsidRPr="008847F0" w:rsidRDefault="006520AD" w:rsidP="008847F0">
            <w:pPr>
              <w:pStyle w:val="VCAAbullet"/>
              <w:numPr>
                <w:ilvl w:val="0"/>
                <w:numId w:val="7"/>
              </w:numPr>
              <w:rPr>
                <w:rFonts w:asciiTheme="majorHAnsi" w:hAnsiTheme="majorHAnsi" w:cstheme="majorHAnsi"/>
                <w:sz w:val="22"/>
                <w:szCs w:val="22"/>
                <w:lang w:val="en-AU"/>
              </w:rPr>
            </w:pPr>
            <w:r w:rsidRPr="008847F0">
              <w:rPr>
                <w:rFonts w:asciiTheme="majorHAnsi" w:hAnsiTheme="majorHAnsi" w:cstheme="majorHAnsi"/>
                <w:sz w:val="22"/>
                <w:szCs w:val="22"/>
                <w:lang w:val="en-AU"/>
              </w:rPr>
              <w:t>contemporary responses to challenges and the role of innovation in the design of fuel cells to meet society’s energy needs, with reference to green chemistry principles: design for energy efficiency, and use of renewable feedstocks</w:t>
            </w:r>
          </w:p>
          <w:p w14:paraId="473DEF0E" w14:textId="77777777" w:rsidR="008847F0" w:rsidRPr="00FB7482" w:rsidRDefault="008847F0" w:rsidP="008847F0">
            <w:pPr>
              <w:numPr>
                <w:ilvl w:val="0"/>
                <w:numId w:val="7"/>
              </w:numPr>
              <w:textAlignment w:val="center"/>
              <w:rPr>
                <w:rFonts w:ascii="Calibri" w:eastAsia="Times New Roman" w:hAnsi="Calibri" w:cs="Calibri"/>
              </w:rPr>
            </w:pPr>
            <w:r w:rsidRPr="008847F0">
              <w:rPr>
                <w:rFonts w:asciiTheme="majorHAnsi" w:eastAsia="Times New Roman" w:hAnsiTheme="majorHAnsi" w:cstheme="majorHAnsi"/>
                <w:sz w:val="22"/>
                <w:szCs w:val="22"/>
              </w:rPr>
              <w:t>models and theories and their use in organising and understanding observed phenomena and chemical concepts including their limitations</w:t>
            </w:r>
            <w:r w:rsidRPr="00FB7482">
              <w:rPr>
                <w:rFonts w:ascii="Calibri" w:eastAsia="Times New Roman" w:hAnsi="Calibri" w:cs="Calibri"/>
              </w:rPr>
              <w:t>.</w:t>
            </w:r>
            <w:r w:rsidRPr="00FB7482">
              <w:rPr>
                <w:rFonts w:ascii="Calibri" w:eastAsia="Times New Roman" w:hAnsi="Calibri" w:cs="Calibri"/>
                <w:b/>
                <w:bCs/>
                <w:color w:val="2E75B5"/>
              </w:rPr>
              <w:t xml:space="preserve"> </w:t>
            </w:r>
          </w:p>
          <w:p w14:paraId="315B6CA0" w14:textId="63AB3CDA" w:rsidR="00FE0235" w:rsidRPr="00D45CB6" w:rsidRDefault="00FE0235">
            <w:pPr>
              <w:rPr>
                <w:rFonts w:ascii="Arial" w:eastAsia="Arial" w:hAnsi="Arial" w:cs="Arial"/>
                <w:szCs w:val="22"/>
              </w:rPr>
            </w:pPr>
          </w:p>
        </w:tc>
      </w:tr>
      <w:tr w:rsidR="00FE0235" w:rsidRPr="00064629" w14:paraId="4F41D163" w14:textId="77777777">
        <w:trPr>
          <w:trHeight w:val="340"/>
        </w:trPr>
        <w:tc>
          <w:tcPr>
            <w:tcW w:w="5000" w:type="pct"/>
            <w:tcBorders>
              <w:top w:val="single" w:sz="8" w:space="0" w:color="000000"/>
              <w:left w:val="single" w:sz="8" w:space="0" w:color="000000"/>
              <w:bottom w:val="single" w:sz="8" w:space="0" w:color="000000"/>
              <w:right w:val="single" w:sz="8" w:space="0" w:color="000000"/>
            </w:tcBorders>
            <w:shd w:val="clear" w:color="auto" w:fill="E5B8B7"/>
          </w:tcPr>
          <w:p w14:paraId="428DA6B9" w14:textId="77777777" w:rsidR="00FE0235" w:rsidRPr="00064629" w:rsidRDefault="00FE0235">
            <w:pPr>
              <w:rPr>
                <w:rFonts w:ascii="Arial" w:eastAsia="Arial" w:hAnsi="Arial" w:cs="Arial"/>
                <w:b/>
                <w:bCs/>
                <w:szCs w:val="22"/>
              </w:rPr>
            </w:pPr>
            <w:r w:rsidRPr="00C22486">
              <w:rPr>
                <w:rFonts w:ascii="Arial" w:eastAsia="Arial" w:hAnsi="Arial" w:cs="Arial"/>
                <w:b/>
                <w:bCs/>
                <w:sz w:val="20"/>
                <w:szCs w:val="20"/>
              </w:rPr>
              <w:t xml:space="preserve">Preparation: </w:t>
            </w:r>
          </w:p>
        </w:tc>
      </w:tr>
      <w:tr w:rsidR="00FE0235" w:rsidRPr="00064629" w14:paraId="35DE8675" w14:textId="77777777" w:rsidTr="00E321A6">
        <w:trPr>
          <w:trHeight w:val="1974"/>
        </w:trPr>
        <w:tc>
          <w:tcPr>
            <w:tcW w:w="5000" w:type="pct"/>
            <w:tcBorders>
              <w:top w:val="single" w:sz="8" w:space="0" w:color="000000"/>
              <w:left w:val="single" w:sz="8" w:space="0" w:color="000000"/>
              <w:bottom w:val="single" w:sz="8" w:space="0" w:color="000000"/>
              <w:right w:val="single" w:sz="8" w:space="0" w:color="000000"/>
            </w:tcBorders>
            <w:shd w:val="clear" w:color="auto" w:fill="auto"/>
          </w:tcPr>
          <w:p w14:paraId="2B0A9610" w14:textId="3C9FD7E5" w:rsidR="00FE0235" w:rsidRDefault="00FE0235">
            <w:pPr>
              <w:rPr>
                <w:rFonts w:ascii="Arial" w:eastAsia="Arial" w:hAnsi="Arial" w:cs="Arial"/>
                <w:b/>
                <w:bCs/>
                <w:sz w:val="20"/>
                <w:szCs w:val="20"/>
              </w:rPr>
            </w:pPr>
            <w:r w:rsidRPr="00C22486">
              <w:rPr>
                <w:rFonts w:ascii="Arial" w:eastAsia="Arial" w:hAnsi="Arial" w:cs="Arial"/>
                <w:i/>
                <w:iCs/>
                <w:sz w:val="20"/>
                <w:szCs w:val="20"/>
              </w:rPr>
              <w:t>This is a list of pre-tasks students should have done that directly relate to the assessment</w:t>
            </w:r>
            <w:r w:rsidRPr="00C22486">
              <w:rPr>
                <w:rFonts w:ascii="Arial" w:eastAsia="Arial" w:hAnsi="Arial" w:cs="Arial"/>
                <w:b/>
                <w:bCs/>
                <w:sz w:val="20"/>
                <w:szCs w:val="20"/>
              </w:rPr>
              <w:t>.</w:t>
            </w:r>
          </w:p>
          <w:p w14:paraId="454C0150" w14:textId="77777777" w:rsidR="00E321A6" w:rsidRPr="000D5AA6" w:rsidRDefault="00E321A6" w:rsidP="00E321A6">
            <w:pPr>
              <w:pStyle w:val="xmsolistparagraph"/>
              <w:numPr>
                <w:ilvl w:val="0"/>
                <w:numId w:val="13"/>
              </w:numPr>
              <w:shd w:val="clear" w:color="auto" w:fill="FFFFFF"/>
              <w:spacing w:before="0" w:beforeAutospacing="0" w:after="0" w:afterAutospacing="0"/>
              <w:rPr>
                <w:rFonts w:asciiTheme="majorHAnsi" w:hAnsiTheme="majorHAnsi" w:cstheme="majorHAnsi"/>
                <w:color w:val="242424"/>
                <w:sz w:val="22"/>
                <w:szCs w:val="22"/>
              </w:rPr>
            </w:pPr>
            <w:r w:rsidRPr="000D5AA6">
              <w:rPr>
                <w:rFonts w:asciiTheme="majorHAnsi" w:hAnsiTheme="majorHAnsi" w:cstheme="majorHAnsi"/>
                <w:color w:val="242424"/>
                <w:sz w:val="22"/>
                <w:szCs w:val="22"/>
              </w:rPr>
              <w:t>U3 AOS1 SAC Checklist (Attached here)</w:t>
            </w:r>
          </w:p>
          <w:p w14:paraId="0FDB31BB" w14:textId="77777777" w:rsidR="00E321A6" w:rsidRPr="000D5AA6" w:rsidRDefault="00E321A6" w:rsidP="00E321A6">
            <w:pPr>
              <w:pStyle w:val="xmsolistparagraph"/>
              <w:numPr>
                <w:ilvl w:val="0"/>
                <w:numId w:val="13"/>
              </w:numPr>
              <w:shd w:val="clear" w:color="auto" w:fill="FFFFFF"/>
              <w:spacing w:before="0" w:beforeAutospacing="0" w:after="0" w:afterAutospacing="0"/>
              <w:rPr>
                <w:rFonts w:asciiTheme="majorHAnsi" w:hAnsiTheme="majorHAnsi" w:cstheme="majorHAnsi"/>
                <w:color w:val="242424"/>
                <w:sz w:val="22"/>
                <w:szCs w:val="22"/>
              </w:rPr>
            </w:pPr>
            <w:proofErr w:type="spellStart"/>
            <w:r w:rsidRPr="000D5AA6">
              <w:rPr>
                <w:rFonts w:asciiTheme="majorHAnsi" w:hAnsiTheme="majorHAnsi" w:cstheme="majorHAnsi"/>
                <w:color w:val="242424"/>
                <w:sz w:val="22"/>
                <w:szCs w:val="22"/>
              </w:rPr>
              <w:t>Edrolo</w:t>
            </w:r>
            <w:proofErr w:type="spellEnd"/>
            <w:r w:rsidRPr="000D5AA6">
              <w:rPr>
                <w:rFonts w:asciiTheme="majorHAnsi" w:hAnsiTheme="majorHAnsi" w:cstheme="majorHAnsi"/>
                <w:color w:val="242424"/>
                <w:sz w:val="22"/>
                <w:szCs w:val="22"/>
              </w:rPr>
              <w:t xml:space="preserve"> Lessons 3A-E &amp; 3G</w:t>
            </w:r>
          </w:p>
          <w:p w14:paraId="670F9A57" w14:textId="77777777" w:rsidR="00E321A6" w:rsidRPr="000D5AA6" w:rsidRDefault="00E321A6" w:rsidP="00E321A6">
            <w:pPr>
              <w:pStyle w:val="xmsolistparagraph"/>
              <w:numPr>
                <w:ilvl w:val="0"/>
                <w:numId w:val="13"/>
              </w:numPr>
              <w:shd w:val="clear" w:color="auto" w:fill="FFFFFF"/>
              <w:spacing w:before="0" w:beforeAutospacing="0" w:after="0" w:afterAutospacing="0"/>
              <w:rPr>
                <w:rFonts w:asciiTheme="majorHAnsi" w:hAnsiTheme="majorHAnsi" w:cstheme="majorHAnsi"/>
                <w:color w:val="242424"/>
                <w:sz w:val="22"/>
                <w:szCs w:val="22"/>
              </w:rPr>
            </w:pPr>
            <w:r w:rsidRPr="000D5AA6">
              <w:rPr>
                <w:rFonts w:asciiTheme="majorHAnsi" w:hAnsiTheme="majorHAnsi" w:cstheme="majorHAnsi"/>
                <w:color w:val="242424"/>
                <w:sz w:val="22"/>
                <w:szCs w:val="22"/>
              </w:rPr>
              <w:t>Heinemann Chapters 4 &amp; 5</w:t>
            </w:r>
          </w:p>
          <w:p w14:paraId="5CA0D96A" w14:textId="77777777" w:rsidR="00E321A6" w:rsidRPr="000D5AA6" w:rsidRDefault="00E321A6" w:rsidP="00E321A6">
            <w:pPr>
              <w:pStyle w:val="xmsolistparagraph"/>
              <w:numPr>
                <w:ilvl w:val="0"/>
                <w:numId w:val="13"/>
              </w:numPr>
              <w:shd w:val="clear" w:color="auto" w:fill="FFFFFF"/>
              <w:spacing w:before="0" w:beforeAutospacing="0" w:after="0" w:afterAutospacing="0"/>
              <w:rPr>
                <w:rFonts w:asciiTheme="majorHAnsi" w:hAnsiTheme="majorHAnsi" w:cstheme="majorHAnsi"/>
                <w:color w:val="242424"/>
                <w:sz w:val="22"/>
                <w:szCs w:val="22"/>
              </w:rPr>
            </w:pPr>
            <w:r w:rsidRPr="000D5AA6">
              <w:rPr>
                <w:rFonts w:asciiTheme="majorHAnsi" w:hAnsiTheme="majorHAnsi" w:cstheme="majorHAnsi"/>
                <w:color w:val="242424"/>
                <w:sz w:val="22"/>
                <w:szCs w:val="22"/>
              </w:rPr>
              <w:t>Revision booklet and solutions (OneNote)</w:t>
            </w:r>
          </w:p>
          <w:p w14:paraId="0B14C780" w14:textId="340488B5" w:rsidR="00E321A6" w:rsidRPr="000D5AA6" w:rsidRDefault="00E321A6" w:rsidP="00E321A6">
            <w:pPr>
              <w:pStyle w:val="xmsolistparagraph"/>
              <w:numPr>
                <w:ilvl w:val="0"/>
                <w:numId w:val="13"/>
              </w:numPr>
              <w:shd w:val="clear" w:color="auto" w:fill="FFFFFF"/>
              <w:spacing w:before="0" w:beforeAutospacing="0" w:after="0" w:afterAutospacing="0"/>
              <w:rPr>
                <w:rFonts w:asciiTheme="majorHAnsi" w:hAnsiTheme="majorHAnsi" w:cstheme="majorHAnsi"/>
                <w:color w:val="242424"/>
                <w:sz w:val="22"/>
                <w:szCs w:val="22"/>
              </w:rPr>
            </w:pPr>
            <w:r w:rsidRPr="000D5AA6">
              <w:rPr>
                <w:rFonts w:asciiTheme="majorHAnsi" w:hAnsiTheme="majorHAnsi" w:cstheme="majorHAnsi"/>
                <w:color w:val="242424"/>
                <w:sz w:val="22"/>
                <w:szCs w:val="22"/>
              </w:rPr>
              <w:t xml:space="preserve">Worksheets </w:t>
            </w:r>
            <w:r w:rsidR="00127E77" w:rsidRPr="000D5AA6">
              <w:rPr>
                <w:rFonts w:asciiTheme="majorHAnsi" w:hAnsiTheme="majorHAnsi" w:cstheme="majorHAnsi"/>
                <w:color w:val="242424"/>
                <w:sz w:val="22"/>
                <w:szCs w:val="22"/>
              </w:rPr>
              <w:t>on OneNote</w:t>
            </w:r>
          </w:p>
          <w:p w14:paraId="62F3DEE7" w14:textId="77777777" w:rsidR="00E321A6" w:rsidRPr="00C22486" w:rsidRDefault="00E321A6">
            <w:pPr>
              <w:rPr>
                <w:rFonts w:ascii="Arial" w:eastAsia="Arial" w:hAnsi="Arial" w:cs="Arial"/>
                <w:sz w:val="20"/>
                <w:szCs w:val="20"/>
              </w:rPr>
            </w:pPr>
          </w:p>
          <w:p w14:paraId="502BA825" w14:textId="77777777" w:rsidR="00FE0235" w:rsidRPr="00D45CB6" w:rsidRDefault="00FE0235">
            <w:pPr>
              <w:rPr>
                <w:rFonts w:ascii="Arial" w:eastAsia="Arial" w:hAnsi="Arial" w:cs="Arial"/>
                <w:szCs w:val="22"/>
              </w:rPr>
            </w:pPr>
          </w:p>
        </w:tc>
      </w:tr>
    </w:tbl>
    <w:p w14:paraId="34D90960" w14:textId="77777777" w:rsidR="00FE0235" w:rsidRDefault="00FE0235" w:rsidP="00FE0235"/>
    <w:p w14:paraId="0DBB8B3C" w14:textId="77777777" w:rsidR="00127E77" w:rsidRDefault="00127E77" w:rsidP="00FE0235"/>
    <w:p w14:paraId="1B77321D" w14:textId="77777777" w:rsidR="00127E77" w:rsidRDefault="00127E77" w:rsidP="00FE0235"/>
    <w:p w14:paraId="5B04AF08" w14:textId="77777777" w:rsidR="00127E77" w:rsidRDefault="00127E77" w:rsidP="00FE0235"/>
    <w:p w14:paraId="0208F2C5" w14:textId="77777777" w:rsidR="00127E77" w:rsidRDefault="00127E77" w:rsidP="00FE0235"/>
    <w:p w14:paraId="7F0CB45B" w14:textId="77777777" w:rsidR="00127E77" w:rsidRDefault="00127E77" w:rsidP="00FE0235"/>
    <w:p w14:paraId="26D30A18" w14:textId="77777777" w:rsidR="00642F5A" w:rsidRDefault="00642F5A" w:rsidP="00FE0235"/>
    <w:p w14:paraId="57A23230" w14:textId="77777777" w:rsidR="00127E77" w:rsidRDefault="00127E77" w:rsidP="00FE0235"/>
    <w:p w14:paraId="4A41288E" w14:textId="77777777" w:rsidR="00127E77" w:rsidRDefault="00127E77" w:rsidP="00FE0235"/>
    <w:p w14:paraId="4641F5F8" w14:textId="77777777" w:rsidR="00127E77" w:rsidRDefault="00127E77" w:rsidP="00FE0235"/>
    <w:p w14:paraId="0FBA3386" w14:textId="77777777" w:rsidR="00127E77" w:rsidRDefault="00127E77" w:rsidP="00FE0235"/>
    <w:p w14:paraId="17988C77" w14:textId="0BE9EA0C" w:rsidR="00E52C1C" w:rsidRPr="00E52C1C" w:rsidRDefault="00E52C1C" w:rsidP="00E52C1C">
      <w:pPr>
        <w:spacing w:before="240" w:after="0" w:line="240" w:lineRule="auto"/>
        <w:outlineLvl w:val="0"/>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t xml:space="preserve">Unit </w:t>
      </w:r>
      <w:r w:rsidR="00EC6FC7">
        <w:rPr>
          <w:rFonts w:ascii="Calibri" w:eastAsia="Times New Roman" w:hAnsi="Calibri" w:cs="Calibri"/>
          <w:b/>
          <w:bCs/>
          <w:color w:val="1E4E79"/>
          <w:kern w:val="36"/>
          <w:sz w:val="32"/>
          <w:szCs w:val="32"/>
          <w:lang w:val="en-US" w:eastAsia="en-AU"/>
        </w:rPr>
        <w:t>3</w:t>
      </w:r>
      <w:r w:rsidRPr="00E52C1C">
        <w:rPr>
          <w:rFonts w:ascii="Calibri" w:eastAsia="Times New Roman" w:hAnsi="Calibri" w:cs="Calibri"/>
          <w:b/>
          <w:bCs/>
          <w:color w:val="1E4E79"/>
          <w:kern w:val="36"/>
          <w:sz w:val="32"/>
          <w:szCs w:val="32"/>
          <w:lang w:val="en-US" w:eastAsia="en-AU"/>
        </w:rPr>
        <w:t xml:space="preserve"> AOS </w:t>
      </w:r>
      <w:r w:rsidR="00EC6FC7">
        <w:rPr>
          <w:rFonts w:ascii="Calibri" w:eastAsia="Times New Roman" w:hAnsi="Calibri" w:cs="Calibri"/>
          <w:b/>
          <w:bCs/>
          <w:color w:val="1E4E79"/>
          <w:kern w:val="36"/>
          <w:sz w:val="32"/>
          <w:szCs w:val="32"/>
          <w:lang w:val="en-US" w:eastAsia="en-AU"/>
        </w:rPr>
        <w:t>1</w:t>
      </w:r>
      <w:r w:rsidR="00033F54">
        <w:rPr>
          <w:rFonts w:ascii="Calibri" w:eastAsia="Times New Roman" w:hAnsi="Calibri" w:cs="Calibri"/>
          <w:b/>
          <w:bCs/>
          <w:color w:val="1E4E79"/>
          <w:kern w:val="36"/>
          <w:sz w:val="32"/>
          <w:szCs w:val="32"/>
          <w:lang w:val="en-US" w:eastAsia="en-AU"/>
        </w:rPr>
        <w:t>:</w:t>
      </w:r>
      <w:r w:rsidRPr="00E52C1C">
        <w:rPr>
          <w:rFonts w:ascii="Calibri" w:eastAsia="Times New Roman" w:hAnsi="Calibri" w:cs="Calibri"/>
          <w:b/>
          <w:bCs/>
          <w:color w:val="1E4E79"/>
          <w:kern w:val="36"/>
          <w:sz w:val="32"/>
          <w:szCs w:val="32"/>
          <w:lang w:val="en-US" w:eastAsia="en-AU"/>
        </w:rPr>
        <w:t xml:space="preserve"> </w:t>
      </w:r>
      <w:r w:rsidR="00EC6FC7">
        <w:rPr>
          <w:rFonts w:ascii="Calibri" w:eastAsia="Times New Roman" w:hAnsi="Calibri" w:cs="Calibri"/>
          <w:b/>
          <w:bCs/>
          <w:color w:val="1E4E79"/>
          <w:kern w:val="36"/>
          <w:sz w:val="32"/>
          <w:szCs w:val="32"/>
          <w:lang w:val="en-US" w:eastAsia="en-AU"/>
        </w:rPr>
        <w:t>A comparison of two electricity</w:t>
      </w:r>
      <w:r w:rsidR="00AC3C0E">
        <w:rPr>
          <w:rFonts w:ascii="Calibri" w:eastAsia="Times New Roman" w:hAnsi="Calibri" w:cs="Calibri"/>
          <w:b/>
          <w:bCs/>
          <w:color w:val="1E4E79"/>
          <w:kern w:val="36"/>
          <w:sz w:val="32"/>
          <w:szCs w:val="32"/>
          <w:lang w:val="en-US" w:eastAsia="en-AU"/>
        </w:rPr>
        <w:t>-generating cells</w:t>
      </w:r>
      <w:r w:rsidR="002737F8">
        <w:rPr>
          <w:rFonts w:ascii="Calibri" w:eastAsia="Times New Roman" w:hAnsi="Calibri" w:cs="Calibri"/>
          <w:b/>
          <w:bCs/>
          <w:color w:val="1E4E79"/>
          <w:kern w:val="36"/>
          <w:sz w:val="32"/>
          <w:szCs w:val="32"/>
          <w:lang w:val="en-US" w:eastAsia="en-AU"/>
        </w:rPr>
        <w:t xml:space="preserve"> </w:t>
      </w:r>
    </w:p>
    <w:p w14:paraId="52518107" w14:textId="77777777" w:rsidR="00E52C1C" w:rsidRPr="00E52C1C" w:rsidRDefault="00E52C1C" w:rsidP="00E52C1C">
      <w:pPr>
        <w:spacing w:before="40" w:after="0" w:line="240" w:lineRule="auto"/>
        <w:outlineLvl w:val="1"/>
        <w:rPr>
          <w:rFonts w:ascii="Calibri" w:eastAsia="Times New Roman" w:hAnsi="Calibri" w:cs="Calibri"/>
          <w:b/>
          <w:bCs/>
          <w:color w:val="2E75B5"/>
          <w:sz w:val="28"/>
          <w:szCs w:val="28"/>
          <w:lang w:eastAsia="en-AU"/>
        </w:rPr>
      </w:pPr>
      <w:r w:rsidRPr="00E52C1C">
        <w:rPr>
          <w:rFonts w:ascii="Calibri" w:eastAsia="Times New Roman" w:hAnsi="Calibri" w:cs="Calibri"/>
          <w:b/>
          <w:bCs/>
          <w:color w:val="2E75B5"/>
          <w:sz w:val="28"/>
          <w:szCs w:val="28"/>
          <w:lang w:eastAsia="en-AU"/>
        </w:rPr>
        <w:t>Scope of Assessment</w:t>
      </w:r>
    </w:p>
    <w:p w14:paraId="1BCFD48B" w14:textId="158404F8" w:rsidR="00E52C1C" w:rsidRPr="00E52C1C" w:rsidRDefault="0015547C" w:rsidP="00E52C1C">
      <w:pPr>
        <w:spacing w:before="40" w:after="0" w:line="240" w:lineRule="auto"/>
        <w:outlineLvl w:val="2"/>
        <w:rPr>
          <w:rFonts w:ascii="Calibri" w:eastAsia="Times New Roman" w:hAnsi="Calibri" w:cs="Calibri"/>
          <w:b/>
          <w:bCs/>
          <w:color w:val="2E75B5"/>
          <w:sz w:val="24"/>
          <w:szCs w:val="24"/>
          <w:lang w:eastAsia="en-AU"/>
        </w:rPr>
      </w:pPr>
      <w:r w:rsidRPr="0015547C">
        <w:rPr>
          <w:rFonts w:ascii="Calibri" w:eastAsia="Times New Roman" w:hAnsi="Calibri" w:cs="Calibri"/>
          <w:b/>
          <w:bCs/>
          <w:color w:val="2E75B5"/>
          <w:sz w:val="24"/>
          <w:szCs w:val="24"/>
          <w:lang w:eastAsia="en-AU"/>
        </w:rPr>
        <w:t>Unit 3 AOS1</w:t>
      </w:r>
    </w:p>
    <w:tbl>
      <w:tblPr>
        <w:tblpPr w:leftFromText="180" w:rightFromText="180" w:horzAnchor="margin" w:tblpY="1015"/>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5213"/>
        <w:gridCol w:w="741"/>
        <w:gridCol w:w="4293"/>
      </w:tblGrid>
      <w:tr w:rsidR="00E52C1C" w:rsidRPr="00E52C1C" w14:paraId="644F07C7" w14:textId="77777777" w:rsidTr="002A7E6E">
        <w:tc>
          <w:tcPr>
            <w:tcW w:w="10247" w:type="dxa"/>
            <w:gridSpan w:val="3"/>
            <w:tcBorders>
              <w:top w:val="nil"/>
              <w:left w:val="nil"/>
              <w:bottom w:val="nil"/>
              <w:right w:val="nil"/>
            </w:tcBorders>
            <w:shd w:val="clear" w:color="auto" w:fill="FFFFFF"/>
            <w:tcMar>
              <w:top w:w="80" w:type="dxa"/>
              <w:left w:w="80" w:type="dxa"/>
              <w:bottom w:w="80" w:type="dxa"/>
              <w:right w:w="80" w:type="dxa"/>
            </w:tcMar>
            <w:hideMark/>
          </w:tcPr>
          <w:p w14:paraId="3303EAA6" w14:textId="77777777" w:rsidR="008710C3" w:rsidRDefault="008710C3" w:rsidP="002A7E6E">
            <w:pPr>
              <w:spacing w:after="0" w:line="240" w:lineRule="auto"/>
              <w:rPr>
                <w:rFonts w:ascii="Calibri" w:eastAsia="Times New Roman" w:hAnsi="Calibri" w:cs="Calibri"/>
                <w:lang w:eastAsia="en-AU"/>
              </w:rPr>
            </w:pPr>
            <w:r w:rsidRPr="008710C3">
              <w:rPr>
                <w:rFonts w:ascii="Calibri" w:eastAsia="Times New Roman" w:hAnsi="Calibri" w:cs="Calibri"/>
                <w:lang w:eastAsia="en-AU"/>
              </w:rPr>
              <w:t xml:space="preserve">On completion of this unit the student should be able to compare fuels quantitatively with reference to combustion products and energy outputs, apply knowledge of the electrochemical series to design, construct and test primary cells and fuel cells, and evaluate the sustainability of electrochemical cells in producing energy for society. </w:t>
            </w:r>
          </w:p>
          <w:p w14:paraId="64D05115" w14:textId="6BE55248" w:rsidR="00A911F6" w:rsidRPr="0015547C" w:rsidRDefault="00A911F6" w:rsidP="002A7E6E">
            <w:pPr>
              <w:spacing w:after="0" w:line="240" w:lineRule="auto"/>
              <w:rPr>
                <w:rFonts w:ascii="Calibri" w:eastAsia="Times New Roman" w:hAnsi="Calibri" w:cs="Calibri"/>
                <w:color w:val="2E75B5"/>
                <w:lang w:eastAsia="en-AU"/>
              </w:rPr>
            </w:pPr>
            <w:r w:rsidRPr="0015547C">
              <w:rPr>
                <w:rFonts w:ascii="Calibri" w:eastAsia="Times New Roman" w:hAnsi="Calibri" w:cs="Calibri"/>
                <w:b/>
                <w:bCs/>
                <w:color w:val="2E75B5"/>
                <w:sz w:val="24"/>
                <w:szCs w:val="24"/>
                <w:lang w:eastAsia="en-AU"/>
              </w:rPr>
              <w:t>Task Outline</w:t>
            </w:r>
          </w:p>
          <w:p w14:paraId="048BE267" w14:textId="77777777" w:rsidR="00E80F80" w:rsidRDefault="00E80F80" w:rsidP="002A7E6E">
            <w:pPr>
              <w:spacing w:before="40" w:after="0" w:line="240" w:lineRule="auto"/>
              <w:rPr>
                <w:rFonts w:cstheme="minorHAnsi"/>
              </w:rPr>
            </w:pPr>
            <w:r w:rsidRPr="00E80F80">
              <w:rPr>
                <w:rFonts w:cstheme="minorHAnsi"/>
              </w:rPr>
              <w:t>A comparison of two electricity-generating cells.</w:t>
            </w:r>
          </w:p>
          <w:p w14:paraId="5323D76E" w14:textId="717A86A2" w:rsidR="007C2060" w:rsidRPr="007C2060" w:rsidRDefault="007C2060" w:rsidP="002A7E6E">
            <w:pPr>
              <w:spacing w:before="40" w:after="0" w:line="240" w:lineRule="auto"/>
              <w:rPr>
                <w:rFonts w:eastAsia="Times New Roman" w:cstheme="minorHAnsi"/>
                <w:b/>
                <w:bCs/>
                <w:color w:val="2E75B5"/>
                <w:sz w:val="24"/>
                <w:szCs w:val="24"/>
                <w:lang w:eastAsia="en-AU"/>
              </w:rPr>
            </w:pPr>
            <w:r w:rsidRPr="007C2060">
              <w:rPr>
                <w:rFonts w:eastAsia="Times New Roman" w:cstheme="minorHAnsi"/>
                <w:b/>
                <w:bCs/>
                <w:color w:val="2E75B5"/>
                <w:sz w:val="24"/>
                <w:szCs w:val="24"/>
                <w:lang w:eastAsia="en-AU"/>
              </w:rPr>
              <w:t>SAC conditions</w:t>
            </w:r>
          </w:p>
          <w:p w14:paraId="210C8110" w14:textId="755CC3D5" w:rsidR="007C2060" w:rsidRPr="007C2060" w:rsidRDefault="007C2060" w:rsidP="002A7E6E">
            <w:pPr>
              <w:numPr>
                <w:ilvl w:val="0"/>
                <w:numId w:val="2"/>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The SAC will be completed under test conditions.</w:t>
            </w:r>
          </w:p>
          <w:p w14:paraId="0F199AA9" w14:textId="2921A4F9" w:rsidR="007C2060" w:rsidRPr="00E52C1C" w:rsidRDefault="007C2060" w:rsidP="002A7E6E">
            <w:pPr>
              <w:numPr>
                <w:ilvl w:val="0"/>
                <w:numId w:val="2"/>
              </w:numPr>
              <w:spacing w:after="0" w:line="240" w:lineRule="auto"/>
              <w:ind w:left="720"/>
              <w:textAlignment w:val="center"/>
              <w:rPr>
                <w:rFonts w:eastAsia="Times New Roman" w:cstheme="minorHAnsi"/>
                <w:sz w:val="24"/>
                <w:szCs w:val="24"/>
                <w:lang w:eastAsia="en-AU"/>
              </w:rPr>
            </w:pPr>
            <w:r w:rsidRPr="007C2060">
              <w:rPr>
                <w:rFonts w:eastAsia="Times New Roman" w:cstheme="minorHAnsi"/>
                <w:lang w:eastAsia="en-AU"/>
              </w:rPr>
              <w:t xml:space="preserve">Time allocation: </w:t>
            </w:r>
            <w:r w:rsidR="004F28EB">
              <w:rPr>
                <w:rFonts w:eastAsia="Times New Roman" w:cstheme="minorHAnsi"/>
                <w:lang w:eastAsia="en-AU"/>
              </w:rPr>
              <w:t>60</w:t>
            </w:r>
            <w:r w:rsidRPr="007C2060">
              <w:rPr>
                <w:rFonts w:eastAsia="Times New Roman" w:cstheme="minorHAnsi"/>
                <w:lang w:eastAsia="en-AU"/>
              </w:rPr>
              <w:t xml:space="preserve"> minutes</w:t>
            </w:r>
          </w:p>
        </w:tc>
      </w:tr>
      <w:tr w:rsidR="00127E77" w:rsidRPr="00E52C1C" w14:paraId="0E7E65A7" w14:textId="77777777" w:rsidTr="002A7E6E">
        <w:tc>
          <w:tcPr>
            <w:tcW w:w="10247" w:type="dxa"/>
            <w:gridSpan w:val="3"/>
            <w:tcBorders>
              <w:top w:val="nil"/>
              <w:left w:val="nil"/>
              <w:bottom w:val="nil"/>
              <w:right w:val="nil"/>
            </w:tcBorders>
            <w:shd w:val="clear" w:color="auto" w:fill="FFFFFF"/>
            <w:tcMar>
              <w:top w:w="80" w:type="dxa"/>
              <w:left w:w="80" w:type="dxa"/>
              <w:bottom w:w="80" w:type="dxa"/>
              <w:right w:w="80" w:type="dxa"/>
            </w:tcMar>
            <w:hideMark/>
          </w:tcPr>
          <w:p w14:paraId="7A3C75D8" w14:textId="22F36D98" w:rsidR="00127E77" w:rsidRPr="00127E77" w:rsidRDefault="00127E77" w:rsidP="002A7E6E">
            <w:pPr>
              <w:spacing w:after="0" w:line="240" w:lineRule="auto"/>
              <w:rPr>
                <w:rFonts w:ascii="Calibri" w:eastAsia="Times New Roman" w:hAnsi="Calibri" w:cs="Calibri"/>
                <w:lang w:eastAsia="en-AU"/>
              </w:rPr>
            </w:pPr>
            <w:r w:rsidRPr="004F28EB">
              <w:rPr>
                <w:rStyle w:val="IntenseReference"/>
              </w:rPr>
              <w:t>Marking Criteria:</w:t>
            </w:r>
            <w:r w:rsidRPr="00127E77">
              <w:rPr>
                <w:rFonts w:ascii="Calibri" w:eastAsia="Times New Roman" w:hAnsi="Calibri" w:cs="Calibri"/>
                <w:lang w:eastAsia="en-AU"/>
              </w:rPr>
              <w:t xml:space="preserve"> </w:t>
            </w:r>
            <w:r w:rsidR="004F28EB">
              <w:rPr>
                <w:rFonts w:ascii="Calibri" w:eastAsia="Times New Roman" w:hAnsi="Calibri" w:cs="Calibri"/>
                <w:lang w:eastAsia="en-AU"/>
              </w:rPr>
              <w:t xml:space="preserve"> </w:t>
            </w:r>
            <w:r w:rsidRPr="00127E77">
              <w:rPr>
                <w:rFonts w:ascii="Calibri" w:eastAsia="Times New Roman" w:hAnsi="Calibri" w:cs="Calibri"/>
                <w:lang w:eastAsia="en-AU"/>
              </w:rPr>
              <w:t>40 marks allocated</w:t>
            </w:r>
          </w:p>
          <w:p w14:paraId="7C81C91D" w14:textId="77777777" w:rsidR="00127E77" w:rsidRPr="00127E77" w:rsidRDefault="00127E77" w:rsidP="002A7E6E">
            <w:pPr>
              <w:numPr>
                <w:ilvl w:val="0"/>
                <w:numId w:val="1"/>
              </w:numPr>
              <w:spacing w:after="0" w:line="240" w:lineRule="auto"/>
              <w:textAlignment w:val="center"/>
              <w:rPr>
                <w:rFonts w:ascii="Calibri" w:eastAsia="Times New Roman" w:hAnsi="Calibri" w:cs="Calibri"/>
                <w:lang w:eastAsia="en-AU"/>
              </w:rPr>
            </w:pPr>
            <w:r w:rsidRPr="00127E77">
              <w:rPr>
                <w:rFonts w:ascii="Calibri" w:eastAsia="Times New Roman" w:hAnsi="Calibri" w:cs="Calibri"/>
                <w:lang w:eastAsia="en-AU"/>
              </w:rPr>
              <w:t>40 marks are allocated for the inclusion of chemical concepts the key knowledge descriptors and key science skills. All answers must refer to the information provided in the question. No marks will be awarded for general answers.</w:t>
            </w:r>
          </w:p>
          <w:p w14:paraId="1A0D623C" w14:textId="7EBB3487" w:rsidR="00127E77" w:rsidRPr="00127E77" w:rsidRDefault="00127E77" w:rsidP="002A7E6E">
            <w:pPr>
              <w:numPr>
                <w:ilvl w:val="0"/>
                <w:numId w:val="1"/>
              </w:numPr>
              <w:spacing w:after="0" w:line="240" w:lineRule="auto"/>
              <w:textAlignment w:val="center"/>
              <w:rPr>
                <w:rFonts w:ascii="Calibri" w:eastAsia="Times New Roman" w:hAnsi="Calibri" w:cs="Calibri"/>
                <w:lang w:eastAsia="en-AU"/>
              </w:rPr>
            </w:pPr>
            <w:r w:rsidRPr="00127E77">
              <w:rPr>
                <w:rFonts w:ascii="Calibri" w:eastAsia="Times New Roman" w:hAnsi="Calibri" w:cs="Calibri"/>
                <w:lang w:eastAsia="en-AU"/>
              </w:rPr>
              <w:t xml:space="preserve">Students are expected to incorporate the skills listed on the rubric. The marks are not included in the total </w:t>
            </w:r>
            <w:proofErr w:type="gramStart"/>
            <w:r w:rsidRPr="00127E77">
              <w:rPr>
                <w:rFonts w:ascii="Calibri" w:eastAsia="Times New Roman" w:hAnsi="Calibri" w:cs="Calibri"/>
                <w:lang w:eastAsia="en-AU"/>
              </w:rPr>
              <w:t>score</w:t>
            </w:r>
            <w:proofErr w:type="gramEnd"/>
            <w:r w:rsidRPr="00127E77">
              <w:rPr>
                <w:rFonts w:ascii="Calibri" w:eastAsia="Times New Roman" w:hAnsi="Calibri" w:cs="Calibri"/>
                <w:lang w:eastAsia="en-AU"/>
              </w:rPr>
              <w:t xml:space="preserve"> but feedback will be provided.</w:t>
            </w:r>
          </w:p>
        </w:tc>
      </w:tr>
      <w:tr w:rsidR="00127E77" w:rsidRPr="00E52C1C" w14:paraId="2513AB58" w14:textId="77777777" w:rsidTr="002A7E6E">
        <w:trPr>
          <w:gridAfter w:val="1"/>
          <w:wAfter w:w="4293" w:type="dxa"/>
        </w:trPr>
        <w:tc>
          <w:tcPr>
            <w:tcW w:w="5213" w:type="dxa"/>
            <w:tcBorders>
              <w:top w:val="nil"/>
              <w:left w:val="nil"/>
              <w:bottom w:val="nil"/>
              <w:right w:val="nil"/>
            </w:tcBorders>
            <w:shd w:val="clear" w:color="auto" w:fill="FFFFFF"/>
            <w:tcMar>
              <w:top w:w="80" w:type="dxa"/>
              <w:left w:w="80" w:type="dxa"/>
              <w:bottom w:w="80" w:type="dxa"/>
              <w:right w:w="80" w:type="dxa"/>
            </w:tcMar>
            <w:hideMark/>
          </w:tcPr>
          <w:p w14:paraId="220E6095" w14:textId="43F1D2D4" w:rsidR="00127E77" w:rsidRPr="00E52C1C" w:rsidRDefault="00127E77" w:rsidP="002A7E6E">
            <w:pPr>
              <w:spacing w:line="240" w:lineRule="auto"/>
              <w:textAlignment w:val="center"/>
              <w:rPr>
                <w:rFonts w:ascii="Times New Roman" w:eastAsia="Times New Roman" w:hAnsi="Times New Roman" w:cs="Times New Roman"/>
                <w:sz w:val="24"/>
                <w:szCs w:val="24"/>
                <w:lang w:eastAsia="en-AU"/>
              </w:rPr>
            </w:pPr>
          </w:p>
        </w:tc>
        <w:tc>
          <w:tcPr>
            <w:tcW w:w="741" w:type="dxa"/>
            <w:tcBorders>
              <w:top w:val="nil"/>
              <w:left w:val="nil"/>
              <w:bottom w:val="nil"/>
              <w:right w:val="nil"/>
            </w:tcBorders>
            <w:shd w:val="clear" w:color="auto" w:fill="auto"/>
            <w:tcMar>
              <w:top w:w="80" w:type="dxa"/>
              <w:left w:w="80" w:type="dxa"/>
              <w:bottom w:w="80" w:type="dxa"/>
              <w:right w:w="80" w:type="dxa"/>
            </w:tcMar>
            <w:hideMark/>
          </w:tcPr>
          <w:p w14:paraId="1C9BEE5A" w14:textId="77777777" w:rsidR="00127E77" w:rsidRPr="00E52C1C" w:rsidRDefault="00127E77" w:rsidP="002A7E6E">
            <w:pPr>
              <w:spacing w:after="0" w:line="240" w:lineRule="auto"/>
              <w:rPr>
                <w:rFonts w:ascii="Times New Roman" w:eastAsia="Times New Roman" w:hAnsi="Times New Roman" w:cs="Times New Roman"/>
                <w:sz w:val="24"/>
                <w:szCs w:val="24"/>
                <w:lang w:eastAsia="en-AU"/>
              </w:rPr>
            </w:pPr>
          </w:p>
        </w:tc>
      </w:tr>
    </w:tbl>
    <w:p w14:paraId="46EA5AF3" w14:textId="308F7ECF" w:rsidR="00E52C1C" w:rsidRDefault="00E52C1C" w:rsidP="00E52C1C">
      <w:pPr>
        <w:spacing w:before="40" w:after="0" w:line="240" w:lineRule="auto"/>
        <w:outlineLvl w:val="2"/>
        <w:rPr>
          <w:rFonts w:ascii="Calibri" w:eastAsia="Times New Roman" w:hAnsi="Calibri" w:cs="Calibri"/>
          <w:b/>
          <w:bCs/>
          <w:color w:val="2E75B5"/>
          <w:sz w:val="24"/>
          <w:szCs w:val="24"/>
          <w:lang w:eastAsia="en-AU"/>
        </w:rPr>
      </w:pPr>
    </w:p>
    <w:p w14:paraId="5FEFA1CD" w14:textId="5E9674AF"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4993D2E2"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00B4FD7C"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0896446D"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30D054AB"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77C6A56E"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1366A63"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61AED15E"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5638351"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355E8B3C"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1693D703"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F4FFBD4"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0C3512CF"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B252350"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0760D1FA"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4F5383B"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7B6B55CC"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7F1BB2C6"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5D9938C8"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3BC3962D"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14817317"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4D9C9E5A" w14:textId="77777777" w:rsidR="00127E77" w:rsidRDefault="00127E77" w:rsidP="00E52C1C">
      <w:pPr>
        <w:spacing w:before="40" w:after="0" w:line="240" w:lineRule="auto"/>
        <w:outlineLvl w:val="2"/>
        <w:rPr>
          <w:rFonts w:ascii="Calibri" w:eastAsia="Times New Roman" w:hAnsi="Calibri" w:cs="Calibri"/>
          <w:b/>
          <w:bCs/>
          <w:color w:val="2E75B5"/>
          <w:sz w:val="24"/>
          <w:szCs w:val="24"/>
          <w:lang w:eastAsia="en-AU"/>
        </w:rPr>
      </w:pPr>
    </w:p>
    <w:p w14:paraId="296183E7" w14:textId="77777777" w:rsidR="00127E77" w:rsidRPr="00E52C1C" w:rsidRDefault="00127E77" w:rsidP="00E52C1C">
      <w:pPr>
        <w:spacing w:before="40" w:after="0" w:line="240" w:lineRule="auto"/>
        <w:outlineLvl w:val="2"/>
        <w:rPr>
          <w:rFonts w:ascii="Calibri" w:eastAsia="Times New Roman" w:hAnsi="Calibri" w:cs="Calibri"/>
          <w:b/>
          <w:bCs/>
          <w:color w:val="5B9BD5"/>
          <w:sz w:val="24"/>
          <w:szCs w:val="24"/>
          <w:lang w:eastAsia="en-AU"/>
        </w:rPr>
      </w:pPr>
    </w:p>
    <w:p w14:paraId="04FA2621" w14:textId="77777777" w:rsidR="00FF46B0" w:rsidRDefault="00FF46B0" w:rsidP="009D4712">
      <w:pPr>
        <w:pStyle w:val="Heading3"/>
        <w:spacing w:after="240" w:afterAutospacing="0"/>
      </w:pPr>
    </w:p>
    <w:p w14:paraId="311BF5A1" w14:textId="135FB365" w:rsidR="009D4712" w:rsidRPr="00E52C1C" w:rsidRDefault="009D4712" w:rsidP="009D4712">
      <w:pPr>
        <w:pStyle w:val="Heading3"/>
        <w:spacing w:after="240" w:afterAutospacing="0"/>
      </w:pPr>
      <w:r w:rsidRPr="00E52C1C">
        <w:t>Question 1</w:t>
      </w:r>
      <w:r>
        <w:t xml:space="preserve"> </w:t>
      </w:r>
    </w:p>
    <w:tbl>
      <w:tblPr>
        <w:tblStyle w:val="TableGridLight"/>
        <w:tblW w:w="0" w:type="auto"/>
        <w:shd w:val="clear" w:color="auto" w:fill="DEEAF6" w:themeFill="accent5" w:themeFillTint="33"/>
        <w:tblLook w:val="04A0" w:firstRow="1" w:lastRow="0" w:firstColumn="1" w:lastColumn="0" w:noHBand="0" w:noVBand="1"/>
      </w:tblPr>
      <w:tblGrid>
        <w:gridCol w:w="10456"/>
      </w:tblGrid>
      <w:tr w:rsidR="009D4712" w14:paraId="627D7AD1" w14:textId="77777777">
        <w:tc>
          <w:tcPr>
            <w:tcW w:w="10456" w:type="dxa"/>
            <w:shd w:val="clear" w:color="auto" w:fill="F2F7FC"/>
          </w:tcPr>
          <w:p w14:paraId="7D183AD9" w14:textId="3C0F349E" w:rsidR="0035228B" w:rsidRPr="0035228B" w:rsidRDefault="005C7795" w:rsidP="00273DCD">
            <w:pPr>
              <w:spacing w:after="120"/>
              <w:jc w:val="both"/>
              <w:textAlignment w:val="center"/>
              <w:rPr>
                <w:rFonts w:eastAsia="Times New Roman" w:cstheme="minorHAnsi"/>
                <w:lang w:eastAsia="en-AU"/>
              </w:rPr>
            </w:pPr>
            <w:r w:rsidRPr="00B37C1F">
              <w:rPr>
                <w:rFonts w:eastAsia="Times New Roman" w:cstheme="minorHAnsi"/>
                <w:lang w:eastAsia="en-AU"/>
              </w:rPr>
              <w:t xml:space="preserve">Scientists at Aitken University's Green Electrochemistry Labs are developing </w:t>
            </w:r>
            <w:r w:rsidRPr="00B37C1F">
              <w:rPr>
                <w:rFonts w:eastAsia="Times New Roman" w:cstheme="minorHAnsi"/>
                <w:b/>
                <w:bCs/>
                <w:lang w:eastAsia="en-AU"/>
              </w:rPr>
              <w:t>low-cost, eco-friendly galvanic cells</w:t>
            </w:r>
            <w:r w:rsidRPr="00B37C1F">
              <w:rPr>
                <w:rFonts w:eastAsia="Times New Roman" w:cstheme="minorHAnsi"/>
                <w:lang w:eastAsia="en-AU"/>
              </w:rPr>
              <w:t xml:space="preserve">. Aluminium, a </w:t>
            </w:r>
            <w:r w:rsidRPr="00B37C1F">
              <w:rPr>
                <w:rFonts w:eastAsia="Times New Roman" w:cstheme="minorHAnsi"/>
                <w:b/>
                <w:bCs/>
                <w:lang w:eastAsia="en-AU"/>
              </w:rPr>
              <w:t>lightweight, non-toxic, and recyclable metal</w:t>
            </w:r>
            <w:r w:rsidRPr="00B37C1F">
              <w:rPr>
                <w:rFonts w:eastAsia="Times New Roman" w:cstheme="minorHAnsi"/>
                <w:lang w:eastAsia="en-AU"/>
              </w:rPr>
              <w:t xml:space="preserve">, stands out for its </w:t>
            </w:r>
            <w:r w:rsidRPr="00B37C1F">
              <w:rPr>
                <w:rFonts w:eastAsia="Times New Roman" w:cstheme="minorHAnsi"/>
                <w:b/>
                <w:bCs/>
                <w:lang w:eastAsia="en-AU"/>
              </w:rPr>
              <w:t>high energy density and stability</w:t>
            </w:r>
            <w:r w:rsidRPr="00B37C1F">
              <w:rPr>
                <w:rFonts w:eastAsia="Times New Roman" w:cstheme="minorHAnsi"/>
                <w:lang w:eastAsia="en-AU"/>
              </w:rPr>
              <w:t>, making it a promising candidate</w:t>
            </w:r>
            <w:r w:rsidR="0035228B" w:rsidRPr="0035228B">
              <w:rPr>
                <w:rFonts w:eastAsia="Times New Roman" w:cstheme="minorHAnsi"/>
                <w:lang w:eastAsia="en-AU"/>
              </w:rPr>
              <w:t>.</w:t>
            </w:r>
          </w:p>
          <w:p w14:paraId="2596995C" w14:textId="6F37CC49" w:rsidR="0035228B" w:rsidRPr="0035228B" w:rsidRDefault="0035228B" w:rsidP="00273DCD">
            <w:pPr>
              <w:spacing w:after="120"/>
              <w:jc w:val="both"/>
              <w:textAlignment w:val="center"/>
              <w:rPr>
                <w:rFonts w:eastAsia="Times New Roman" w:cstheme="minorHAnsi"/>
                <w:lang w:eastAsia="en-AU"/>
              </w:rPr>
            </w:pPr>
            <w:r w:rsidRPr="0035228B">
              <w:rPr>
                <w:rFonts w:eastAsia="Times New Roman" w:cstheme="minorHAnsi"/>
                <w:lang w:eastAsia="en-AU"/>
              </w:rPr>
              <w:t xml:space="preserve">The research team is constructing </w:t>
            </w:r>
            <w:r w:rsidRPr="0035228B">
              <w:rPr>
                <w:rFonts w:eastAsia="Times New Roman" w:cstheme="minorHAnsi"/>
                <w:b/>
                <w:bCs/>
                <w:lang w:eastAsia="en-AU"/>
              </w:rPr>
              <w:t>air-based galvanic cells</w:t>
            </w:r>
            <w:r w:rsidRPr="0035228B">
              <w:rPr>
                <w:rFonts w:eastAsia="Times New Roman" w:cstheme="minorHAnsi"/>
                <w:lang w:eastAsia="en-AU"/>
              </w:rPr>
              <w:t>, utili</w:t>
            </w:r>
            <w:r w:rsidRPr="00B37C1F">
              <w:rPr>
                <w:rFonts w:eastAsia="Times New Roman" w:cstheme="minorHAnsi"/>
                <w:lang w:eastAsia="en-AU"/>
              </w:rPr>
              <w:t>s</w:t>
            </w:r>
            <w:r w:rsidRPr="0035228B">
              <w:rPr>
                <w:rFonts w:eastAsia="Times New Roman" w:cstheme="minorHAnsi"/>
                <w:lang w:eastAsia="en-AU"/>
              </w:rPr>
              <w:t xml:space="preserve">ing </w:t>
            </w:r>
            <w:r w:rsidR="00B37C1F" w:rsidRPr="0035228B">
              <w:rPr>
                <w:rFonts w:eastAsia="Times New Roman" w:cstheme="minorHAnsi"/>
                <w:b/>
                <w:bCs/>
                <w:lang w:eastAsia="en-AU"/>
              </w:rPr>
              <w:t>aluminium</w:t>
            </w:r>
            <w:r w:rsidRPr="0035228B">
              <w:rPr>
                <w:rFonts w:eastAsia="Times New Roman" w:cstheme="minorHAnsi"/>
                <w:b/>
                <w:bCs/>
                <w:lang w:eastAsia="en-AU"/>
              </w:rPr>
              <w:t xml:space="preserve"> (Al) </w:t>
            </w:r>
            <w:r w:rsidR="00273DCD">
              <w:rPr>
                <w:rFonts w:eastAsia="Times New Roman" w:cstheme="minorHAnsi"/>
                <w:b/>
                <w:bCs/>
                <w:lang w:eastAsia="en-AU"/>
              </w:rPr>
              <w:t>in one half cells</w:t>
            </w:r>
            <w:r w:rsidRPr="0035228B">
              <w:rPr>
                <w:rFonts w:eastAsia="Times New Roman" w:cstheme="minorHAnsi"/>
                <w:lang w:eastAsia="en-AU"/>
              </w:rPr>
              <w:t xml:space="preserve"> and </w:t>
            </w:r>
            <w:r w:rsidRPr="0035228B">
              <w:rPr>
                <w:rFonts w:eastAsia="Times New Roman" w:cstheme="minorHAnsi"/>
                <w:b/>
                <w:bCs/>
                <w:lang w:eastAsia="en-AU"/>
              </w:rPr>
              <w:t xml:space="preserve">oxygen </w:t>
            </w:r>
            <w:r w:rsidR="00273DCD">
              <w:rPr>
                <w:rFonts w:eastAsia="Times New Roman" w:cstheme="minorHAnsi"/>
                <w:b/>
                <w:bCs/>
                <w:lang w:eastAsia="en-AU"/>
              </w:rPr>
              <w:t>in the other</w:t>
            </w:r>
            <w:r w:rsidRPr="0035228B">
              <w:rPr>
                <w:rFonts w:eastAsia="Times New Roman" w:cstheme="minorHAnsi"/>
                <w:lang w:eastAsia="en-AU"/>
              </w:rPr>
              <w:t xml:space="preserve">. The </w:t>
            </w:r>
            <w:r w:rsidRPr="0035228B">
              <w:rPr>
                <w:rFonts w:eastAsia="Times New Roman" w:cstheme="minorHAnsi"/>
                <w:b/>
                <w:bCs/>
                <w:lang w:eastAsia="en-AU"/>
              </w:rPr>
              <w:t>Al³⁺(</w:t>
            </w:r>
            <w:proofErr w:type="spellStart"/>
            <w:r w:rsidRPr="0035228B">
              <w:rPr>
                <w:rFonts w:eastAsia="Times New Roman" w:cstheme="minorHAnsi"/>
                <w:b/>
                <w:bCs/>
                <w:lang w:eastAsia="en-AU"/>
              </w:rPr>
              <w:t>aq</w:t>
            </w:r>
            <w:proofErr w:type="spellEnd"/>
            <w:r w:rsidRPr="0035228B">
              <w:rPr>
                <w:rFonts w:eastAsia="Times New Roman" w:cstheme="minorHAnsi"/>
                <w:b/>
                <w:bCs/>
                <w:lang w:eastAsia="en-AU"/>
              </w:rPr>
              <w:t>)/Al(s) half-cell</w:t>
            </w:r>
            <w:r w:rsidRPr="0035228B">
              <w:rPr>
                <w:rFonts w:eastAsia="Times New Roman" w:cstheme="minorHAnsi"/>
                <w:lang w:eastAsia="en-AU"/>
              </w:rPr>
              <w:t xml:space="preserve"> operates under standard laboratory conditions (SLC) with the following reaction:</w:t>
            </w:r>
          </w:p>
          <w:p w14:paraId="1D862216" w14:textId="1210FB92" w:rsidR="0035228B" w:rsidRPr="0035228B" w:rsidRDefault="0035228B" w:rsidP="00273DCD">
            <w:pPr>
              <w:spacing w:after="120"/>
              <w:jc w:val="center"/>
              <w:textAlignment w:val="center"/>
              <w:rPr>
                <w:rFonts w:eastAsia="Times New Roman" w:cstheme="minorHAnsi"/>
                <w:lang w:eastAsia="en-AU"/>
              </w:rPr>
            </w:pPr>
            <w:r w:rsidRPr="0035228B">
              <w:rPr>
                <w:rFonts w:eastAsia="Times New Roman" w:cstheme="minorHAnsi"/>
                <w:lang w:eastAsia="en-AU"/>
              </w:rPr>
              <w:t>Al</w:t>
            </w:r>
            <w:r w:rsidRPr="0035228B">
              <w:rPr>
                <w:rFonts w:eastAsia="Times New Roman" w:cstheme="minorHAnsi"/>
                <w:vertAlign w:val="superscript"/>
                <w:lang w:eastAsia="en-AU"/>
              </w:rPr>
              <w:t>3+</w:t>
            </w:r>
            <w:r w:rsidRPr="0035228B">
              <w:rPr>
                <w:rFonts w:eastAsia="Times New Roman" w:cstheme="minorHAnsi"/>
                <w:lang w:eastAsia="en-AU"/>
              </w:rPr>
              <w:t>(</w:t>
            </w:r>
            <w:proofErr w:type="spellStart"/>
            <w:r w:rsidRPr="0035228B">
              <w:rPr>
                <w:rFonts w:eastAsia="Times New Roman" w:cstheme="minorHAnsi"/>
                <w:lang w:eastAsia="en-AU"/>
              </w:rPr>
              <w:t>aq</w:t>
            </w:r>
            <w:proofErr w:type="spellEnd"/>
            <w:r w:rsidRPr="0035228B">
              <w:rPr>
                <w:rFonts w:eastAsia="Times New Roman" w:cstheme="minorHAnsi"/>
                <w:lang w:eastAsia="en-AU"/>
              </w:rPr>
              <w:t>)</w:t>
            </w:r>
            <w:r w:rsidR="005C7795" w:rsidRPr="007B5825">
              <w:rPr>
                <w:rFonts w:eastAsia="Times New Roman" w:cstheme="minorHAnsi"/>
                <w:lang w:eastAsia="en-AU"/>
              </w:rPr>
              <w:t xml:space="preserve"> </w:t>
            </w:r>
            <w:r w:rsidRPr="0035228B">
              <w:rPr>
                <w:rFonts w:eastAsia="Times New Roman" w:cstheme="minorHAnsi"/>
                <w:lang w:eastAsia="en-AU"/>
              </w:rPr>
              <w:t>+3e−→Al(</w:t>
            </w:r>
            <w:proofErr w:type="gramStart"/>
            <w:r w:rsidR="005C7A01" w:rsidRPr="0035228B">
              <w:rPr>
                <w:rFonts w:eastAsia="Times New Roman" w:cstheme="minorHAnsi"/>
                <w:lang w:eastAsia="en-AU"/>
              </w:rPr>
              <w:t>s)</w:t>
            </w:r>
            <w:r w:rsidR="005C7A01" w:rsidRPr="007B5825">
              <w:rPr>
                <w:rFonts w:eastAsia="Times New Roman" w:cstheme="minorHAnsi"/>
                <w:lang w:eastAsia="en-AU"/>
              </w:rPr>
              <w:t xml:space="preserve">  </w:t>
            </w:r>
            <w:r w:rsidR="005C7795" w:rsidRPr="007B5825">
              <w:rPr>
                <w:rFonts w:eastAsia="Times New Roman" w:cstheme="minorHAnsi"/>
                <w:lang w:eastAsia="en-AU"/>
              </w:rPr>
              <w:t xml:space="preserve"> </w:t>
            </w:r>
            <w:proofErr w:type="gramEnd"/>
            <w:r w:rsidRPr="0035228B">
              <w:rPr>
                <w:rFonts w:eastAsia="Times New Roman" w:cstheme="minorHAnsi"/>
                <w:lang w:eastAsia="en-AU"/>
              </w:rPr>
              <w:t>E</w:t>
            </w:r>
            <w:r w:rsidRPr="0035228B">
              <w:rPr>
                <w:rFonts w:ascii="Cambria Math" w:eastAsia="Times New Roman" w:hAnsi="Cambria Math" w:cs="Cambria Math"/>
                <w:lang w:eastAsia="en-AU"/>
              </w:rPr>
              <w:t>∘</w:t>
            </w:r>
            <w:r w:rsidRPr="0035228B">
              <w:rPr>
                <w:rFonts w:eastAsia="Times New Roman" w:cstheme="minorHAnsi"/>
                <w:lang w:eastAsia="en-AU"/>
              </w:rPr>
              <w:t>=</w:t>
            </w:r>
            <w:r w:rsidRPr="0035228B">
              <w:rPr>
                <w:rFonts w:ascii="Calibri" w:eastAsia="Times New Roman" w:hAnsi="Calibri" w:cs="Calibri"/>
                <w:lang w:eastAsia="en-AU"/>
              </w:rPr>
              <w:t>−</w:t>
            </w:r>
            <w:r w:rsidRPr="0035228B">
              <w:rPr>
                <w:rFonts w:eastAsia="Times New Roman" w:cstheme="minorHAnsi"/>
                <w:lang w:eastAsia="en-AU"/>
              </w:rPr>
              <w:t>1.66V</w:t>
            </w:r>
          </w:p>
          <w:p w14:paraId="05FA2E3D" w14:textId="46DB88AD" w:rsidR="00D04B81" w:rsidRDefault="00D04B81" w:rsidP="00273DCD">
            <w:pPr>
              <w:spacing w:after="120"/>
              <w:jc w:val="both"/>
              <w:textAlignment w:val="center"/>
              <w:rPr>
                <w:rFonts w:eastAsia="Times New Roman" w:cstheme="minorHAnsi"/>
                <w:lang w:eastAsia="en-AU"/>
              </w:rPr>
            </w:pPr>
            <w:r w:rsidRPr="00D04B81">
              <w:rPr>
                <w:rFonts w:eastAsia="Times New Roman" w:cstheme="minorHAnsi"/>
                <w:lang w:eastAsia="en-AU"/>
              </w:rPr>
              <w:t xml:space="preserve">The aluminium electrode pairs with an oxygen half-cell in a </w:t>
            </w:r>
            <w:r w:rsidRPr="00D04B81">
              <w:rPr>
                <w:rFonts w:eastAsia="Times New Roman" w:cstheme="minorHAnsi"/>
                <w:b/>
                <w:bCs/>
                <w:lang w:eastAsia="en-AU"/>
              </w:rPr>
              <w:t>KOH electrolyte</w:t>
            </w:r>
            <w:r w:rsidRPr="00D04B81">
              <w:rPr>
                <w:rFonts w:eastAsia="Times New Roman" w:cstheme="minorHAnsi"/>
                <w:lang w:eastAsia="en-AU"/>
              </w:rPr>
              <w:t xml:space="preserve">, generating a steady voltage for </w:t>
            </w:r>
            <w:r w:rsidRPr="00D04B81">
              <w:rPr>
                <w:rFonts w:eastAsia="Times New Roman" w:cstheme="minorHAnsi"/>
                <w:b/>
                <w:bCs/>
                <w:lang w:eastAsia="en-AU"/>
              </w:rPr>
              <w:t>portable energy applications</w:t>
            </w:r>
            <w:r w:rsidRPr="00D04B81">
              <w:rPr>
                <w:rFonts w:eastAsia="Times New Roman" w:cstheme="minorHAnsi"/>
                <w:lang w:eastAsia="en-AU"/>
              </w:rPr>
              <w:t>. Over time, harmless</w:t>
            </w:r>
            <w:r>
              <w:rPr>
                <w:rFonts w:eastAsia="Times New Roman" w:cstheme="minorHAnsi"/>
                <w:lang w:eastAsia="en-AU"/>
              </w:rPr>
              <w:t xml:space="preserve"> white</w:t>
            </w:r>
            <w:r w:rsidRPr="00D04B81">
              <w:rPr>
                <w:rFonts w:eastAsia="Times New Roman" w:cstheme="minorHAnsi"/>
                <w:lang w:eastAsia="en-AU"/>
              </w:rPr>
              <w:t xml:space="preserve"> </w:t>
            </w:r>
            <w:r w:rsidR="004A2D39" w:rsidRPr="00D04B81">
              <w:rPr>
                <w:rFonts w:eastAsia="Times New Roman" w:cstheme="minorHAnsi"/>
                <w:b/>
                <w:bCs/>
                <w:lang w:eastAsia="en-AU"/>
              </w:rPr>
              <w:t>Al (</w:t>
            </w:r>
            <w:r w:rsidRPr="00D04B81">
              <w:rPr>
                <w:rFonts w:eastAsia="Times New Roman" w:cstheme="minorHAnsi"/>
                <w:b/>
                <w:bCs/>
                <w:lang w:eastAsia="en-AU"/>
              </w:rPr>
              <w:t>OH)₃ precipitate</w:t>
            </w:r>
            <w:r w:rsidRPr="00D04B81">
              <w:rPr>
                <w:rFonts w:eastAsia="Times New Roman" w:cstheme="minorHAnsi"/>
                <w:lang w:eastAsia="en-AU"/>
              </w:rPr>
              <w:t xml:space="preserve"> may form, while the solution remains clear.</w:t>
            </w:r>
          </w:p>
          <w:p w14:paraId="7050B004" w14:textId="31F10283" w:rsidR="009D4712" w:rsidRDefault="0035228B" w:rsidP="00273DCD">
            <w:pPr>
              <w:spacing w:after="120"/>
              <w:jc w:val="both"/>
              <w:textAlignment w:val="center"/>
              <w:rPr>
                <w:rFonts w:ascii="Calibri" w:eastAsia="Times New Roman" w:hAnsi="Calibri" w:cs="Calibri"/>
                <w:lang w:eastAsia="en-AU"/>
              </w:rPr>
            </w:pPr>
            <w:r w:rsidRPr="0035228B">
              <w:rPr>
                <w:rFonts w:eastAsia="Times New Roman" w:cstheme="minorHAnsi"/>
                <w:lang w:eastAsia="en-AU"/>
              </w:rPr>
              <w:t xml:space="preserve">Using the provided information, the scientists at </w:t>
            </w:r>
            <w:r w:rsidRPr="0035228B">
              <w:rPr>
                <w:rFonts w:eastAsia="Times New Roman" w:cstheme="minorHAnsi"/>
                <w:b/>
                <w:bCs/>
                <w:lang w:eastAsia="en-AU"/>
              </w:rPr>
              <w:t>Aitken University</w:t>
            </w:r>
            <w:r w:rsidRPr="0035228B">
              <w:rPr>
                <w:rFonts w:eastAsia="Times New Roman" w:cstheme="minorHAnsi"/>
                <w:lang w:eastAsia="en-AU"/>
              </w:rPr>
              <w:t xml:space="preserve"> are constructing an </w:t>
            </w:r>
            <w:r w:rsidR="0046598F" w:rsidRPr="00B37C1F">
              <w:rPr>
                <w:rFonts w:eastAsia="Times New Roman" w:cstheme="minorHAnsi"/>
                <w:b/>
                <w:bCs/>
                <w:lang w:eastAsia="en-AU"/>
              </w:rPr>
              <w:t>aluminium</w:t>
            </w:r>
            <w:r w:rsidRPr="0035228B">
              <w:rPr>
                <w:rFonts w:eastAsia="Times New Roman" w:cstheme="minorHAnsi"/>
                <w:b/>
                <w:bCs/>
                <w:lang w:eastAsia="en-AU"/>
              </w:rPr>
              <w:t>-air galvanic cell</w:t>
            </w:r>
            <w:r w:rsidRPr="0035228B">
              <w:rPr>
                <w:rFonts w:eastAsia="Times New Roman" w:cstheme="minorHAnsi"/>
                <w:lang w:eastAsia="en-AU"/>
              </w:rPr>
              <w:t xml:space="preserve"> to evaluate its feasibility in </w:t>
            </w:r>
            <w:r w:rsidRPr="0035228B">
              <w:rPr>
                <w:rFonts w:eastAsia="Times New Roman" w:cstheme="minorHAnsi"/>
                <w:b/>
                <w:bCs/>
                <w:lang w:eastAsia="en-AU"/>
              </w:rPr>
              <w:t>off-grid power supplies and electric vehicle range extenders</w:t>
            </w:r>
          </w:p>
        </w:tc>
      </w:tr>
    </w:tbl>
    <w:p w14:paraId="02DD9D63" w14:textId="306F17B0" w:rsidR="009D4712" w:rsidRDefault="009D4712" w:rsidP="009D4712">
      <w:pPr>
        <w:spacing w:before="120" w:after="120" w:line="240" w:lineRule="auto"/>
        <w:textAlignment w:val="center"/>
        <w:rPr>
          <w:rFonts w:ascii="Calibri" w:eastAsia="Times New Roman" w:hAnsi="Calibri" w:cs="Calibri"/>
          <w:lang w:eastAsia="en-AU"/>
        </w:rPr>
      </w:pPr>
      <w:r>
        <w:rPr>
          <w:rFonts w:ascii="Calibri" w:eastAsia="Times New Roman" w:hAnsi="Calibri" w:cs="Calibri"/>
          <w:lang w:eastAsia="en-AU"/>
        </w:rPr>
        <w:t>a) Fill in Table 1 for the galvanic cell outlined above.</w:t>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t xml:space="preserve">   (</w:t>
      </w:r>
      <w:r w:rsidR="003C56CB">
        <w:rPr>
          <w:rFonts w:ascii="Calibri" w:eastAsia="Times New Roman" w:hAnsi="Calibri" w:cs="Calibri"/>
          <w:lang w:eastAsia="en-AU"/>
        </w:rPr>
        <w:t>7</w:t>
      </w:r>
      <w:r>
        <w:rPr>
          <w:rFonts w:ascii="Calibri" w:eastAsia="Times New Roman" w:hAnsi="Calibri" w:cs="Calibri"/>
          <w:lang w:eastAsia="en-AU"/>
        </w:rPr>
        <w:t xml:space="preserve"> marks)</w:t>
      </w:r>
    </w:p>
    <w:p w14:paraId="0AEBA34E" w14:textId="77777777" w:rsidR="009D4712" w:rsidRPr="00F92C3B" w:rsidRDefault="009D4712" w:rsidP="009D4712">
      <w:pPr>
        <w:spacing w:before="120" w:after="0" w:line="240" w:lineRule="auto"/>
        <w:textAlignment w:val="center"/>
        <w:rPr>
          <w:rFonts w:ascii="Calibri" w:eastAsia="Times New Roman" w:hAnsi="Calibri" w:cs="Calibri"/>
          <w:i/>
          <w:iCs/>
          <w:lang w:eastAsia="en-AU"/>
        </w:rPr>
      </w:pPr>
      <w:r w:rsidRPr="00F92C3B">
        <w:rPr>
          <w:rFonts w:ascii="Calibri" w:eastAsia="Times New Roman" w:hAnsi="Calibri" w:cs="Calibri"/>
          <w:i/>
          <w:iCs/>
          <w:lang w:eastAsia="en-AU"/>
        </w:rPr>
        <w:t>Table 1</w:t>
      </w:r>
    </w:p>
    <w:tbl>
      <w:tblPr>
        <w:tblStyle w:val="TableGrid"/>
        <w:tblW w:w="10485" w:type="dxa"/>
        <w:tblLook w:val="04A0" w:firstRow="1" w:lastRow="0" w:firstColumn="1" w:lastColumn="0" w:noHBand="0" w:noVBand="1"/>
      </w:tblPr>
      <w:tblGrid>
        <w:gridCol w:w="3256"/>
        <w:gridCol w:w="7229"/>
      </w:tblGrid>
      <w:tr w:rsidR="009D4712" w14:paraId="7FD6F9BD" w14:textId="77777777" w:rsidTr="00C879D4">
        <w:tc>
          <w:tcPr>
            <w:tcW w:w="3256" w:type="dxa"/>
          </w:tcPr>
          <w:p w14:paraId="0CE48DA1" w14:textId="77777777" w:rsidR="009D4712" w:rsidRDefault="009D4712">
            <w:pPr>
              <w:spacing w:before="120" w:after="120"/>
              <w:textAlignment w:val="center"/>
              <w:rPr>
                <w:rFonts w:ascii="Calibri" w:eastAsia="Times New Roman" w:hAnsi="Calibri" w:cs="Calibri"/>
                <w:lang w:eastAsia="en-AU"/>
              </w:rPr>
            </w:pPr>
            <w:proofErr w:type="spellStart"/>
            <w:r>
              <w:rPr>
                <w:lang w:val="en-US"/>
              </w:rPr>
              <w:t>i</w:t>
            </w:r>
            <w:proofErr w:type="spellEnd"/>
            <w:r>
              <w:rPr>
                <w:lang w:val="en-US"/>
              </w:rPr>
              <w:t>. Is the positive</w:t>
            </w:r>
            <w:r w:rsidRPr="00630C89">
              <w:rPr>
                <w:lang w:val="en-US"/>
              </w:rPr>
              <w:t xml:space="preserve"> (</w:t>
            </w:r>
            <w:r>
              <w:rPr>
                <w:lang w:val="en-US"/>
              </w:rPr>
              <w:t>+</w:t>
            </w:r>
            <w:r w:rsidRPr="00630C89">
              <w:rPr>
                <w:lang w:val="en-US"/>
              </w:rPr>
              <w:t>) electrode the cathode or anode</w:t>
            </w:r>
            <w:r>
              <w:rPr>
                <w:lang w:val="en-US"/>
              </w:rPr>
              <w:t>?</w:t>
            </w:r>
          </w:p>
        </w:tc>
        <w:tc>
          <w:tcPr>
            <w:tcW w:w="7229" w:type="dxa"/>
          </w:tcPr>
          <w:p w14:paraId="371A1CFD" w14:textId="77777777" w:rsidR="009D4712" w:rsidRDefault="009D4712">
            <w:pPr>
              <w:spacing w:before="120" w:after="120"/>
              <w:textAlignment w:val="center"/>
              <w:rPr>
                <w:rFonts w:ascii="Calibri" w:eastAsia="Times New Roman" w:hAnsi="Calibri" w:cs="Calibri"/>
                <w:lang w:eastAsia="en-AU"/>
              </w:rPr>
            </w:pPr>
          </w:p>
        </w:tc>
      </w:tr>
      <w:tr w:rsidR="009D4712" w14:paraId="119EC073" w14:textId="77777777" w:rsidTr="00C879D4">
        <w:tc>
          <w:tcPr>
            <w:tcW w:w="3256" w:type="dxa"/>
          </w:tcPr>
          <w:p w14:paraId="7537CD2E" w14:textId="77777777" w:rsidR="009D4712" w:rsidRDefault="009D4712">
            <w:pPr>
              <w:spacing w:before="120" w:after="120"/>
              <w:textAlignment w:val="center"/>
              <w:rPr>
                <w:rFonts w:ascii="Calibri" w:eastAsia="Times New Roman" w:hAnsi="Calibri" w:cs="Calibri"/>
                <w:lang w:eastAsia="en-AU"/>
              </w:rPr>
            </w:pPr>
            <w:r>
              <w:rPr>
                <w:lang w:val="en-US"/>
              </w:rPr>
              <w:t xml:space="preserve">ii. </w:t>
            </w:r>
            <w:r w:rsidRPr="00630C89">
              <w:rPr>
                <w:lang w:val="en-US"/>
              </w:rPr>
              <w:t>Write the half equation for the reduction reaction.</w:t>
            </w:r>
          </w:p>
        </w:tc>
        <w:tc>
          <w:tcPr>
            <w:tcW w:w="7229" w:type="dxa"/>
          </w:tcPr>
          <w:p w14:paraId="78C751EC" w14:textId="77777777" w:rsidR="009D4712" w:rsidRDefault="009D4712">
            <w:pPr>
              <w:spacing w:before="120" w:after="120"/>
              <w:textAlignment w:val="center"/>
              <w:rPr>
                <w:rFonts w:ascii="Calibri" w:eastAsia="Times New Roman" w:hAnsi="Calibri" w:cs="Calibri"/>
                <w:lang w:eastAsia="en-AU"/>
              </w:rPr>
            </w:pPr>
          </w:p>
        </w:tc>
      </w:tr>
      <w:tr w:rsidR="009D4712" w14:paraId="612D3FCA" w14:textId="77777777" w:rsidTr="00C879D4">
        <w:tc>
          <w:tcPr>
            <w:tcW w:w="3256" w:type="dxa"/>
          </w:tcPr>
          <w:p w14:paraId="1249BD0B" w14:textId="77777777" w:rsidR="009D4712" w:rsidRDefault="009D4712">
            <w:pPr>
              <w:spacing w:before="120" w:after="120"/>
              <w:textAlignment w:val="center"/>
              <w:rPr>
                <w:rFonts w:ascii="Calibri" w:eastAsia="Times New Roman" w:hAnsi="Calibri" w:cs="Calibri"/>
                <w:lang w:eastAsia="en-AU"/>
              </w:rPr>
            </w:pPr>
            <w:r>
              <w:rPr>
                <w:lang w:val="en-US"/>
              </w:rPr>
              <w:t>iii. Write the half equation for the oxidation reaction.</w:t>
            </w:r>
            <w:r w:rsidRPr="00630C89">
              <w:rPr>
                <w:lang w:val="en-US"/>
              </w:rPr>
              <w:t xml:space="preserve"> </w:t>
            </w:r>
            <w:r w:rsidRPr="00630C89">
              <w:rPr>
                <w:lang w:val="en-US"/>
              </w:rPr>
              <w:tab/>
            </w:r>
          </w:p>
        </w:tc>
        <w:tc>
          <w:tcPr>
            <w:tcW w:w="7229" w:type="dxa"/>
          </w:tcPr>
          <w:p w14:paraId="31E60A7E" w14:textId="77777777" w:rsidR="009D4712" w:rsidRPr="00027496" w:rsidRDefault="009D4712">
            <w:pPr>
              <w:spacing w:before="120" w:after="120"/>
              <w:textAlignment w:val="center"/>
              <w:rPr>
                <w:rFonts w:ascii="Calibri" w:eastAsia="Times New Roman" w:hAnsi="Calibri" w:cs="Calibri"/>
                <w:sz w:val="24"/>
                <w:szCs w:val="24"/>
                <w:vertAlign w:val="superscript"/>
                <w:lang w:eastAsia="en-AU"/>
              </w:rPr>
            </w:pPr>
          </w:p>
        </w:tc>
      </w:tr>
      <w:tr w:rsidR="009D4712" w14:paraId="10F506F8" w14:textId="77777777" w:rsidTr="00C879D4">
        <w:tc>
          <w:tcPr>
            <w:tcW w:w="3256" w:type="dxa"/>
          </w:tcPr>
          <w:p w14:paraId="1FF5152E" w14:textId="77777777" w:rsidR="009D4712" w:rsidRDefault="009D4712">
            <w:pPr>
              <w:spacing w:before="120" w:after="120"/>
              <w:textAlignment w:val="center"/>
              <w:rPr>
                <w:rFonts w:ascii="Calibri" w:eastAsia="Times New Roman" w:hAnsi="Calibri" w:cs="Calibri"/>
                <w:lang w:eastAsia="en-AU"/>
              </w:rPr>
            </w:pPr>
            <w:r>
              <w:rPr>
                <w:lang w:val="en-US"/>
              </w:rPr>
              <w:t xml:space="preserve">iv. </w:t>
            </w:r>
            <w:r w:rsidRPr="00630C89">
              <w:rPr>
                <w:lang w:val="en-US"/>
              </w:rPr>
              <w:t>Calculate the cell voltage.</w:t>
            </w:r>
          </w:p>
        </w:tc>
        <w:tc>
          <w:tcPr>
            <w:tcW w:w="7229" w:type="dxa"/>
          </w:tcPr>
          <w:p w14:paraId="183A55AA" w14:textId="77777777" w:rsidR="00A10858" w:rsidRDefault="00A10858">
            <w:pPr>
              <w:spacing w:before="120" w:after="120"/>
              <w:textAlignment w:val="center"/>
              <w:rPr>
                <w:rFonts w:ascii="Calibri" w:eastAsia="Times New Roman" w:hAnsi="Calibri" w:cs="Calibri"/>
                <w:lang w:eastAsia="en-AU"/>
              </w:rPr>
            </w:pPr>
          </w:p>
        </w:tc>
      </w:tr>
      <w:tr w:rsidR="009D4712" w14:paraId="699EFF1A" w14:textId="77777777" w:rsidTr="00C879D4">
        <w:trPr>
          <w:trHeight w:val="851"/>
        </w:trPr>
        <w:tc>
          <w:tcPr>
            <w:tcW w:w="3256" w:type="dxa"/>
          </w:tcPr>
          <w:p w14:paraId="23191204" w14:textId="77777777" w:rsidR="009D4712" w:rsidRDefault="009D4712">
            <w:pPr>
              <w:spacing w:before="120"/>
              <w:textAlignment w:val="center"/>
              <w:rPr>
                <w:rFonts w:ascii="Calibri" w:eastAsia="Times New Roman" w:hAnsi="Calibri" w:cs="Calibri"/>
                <w:lang w:eastAsia="en-AU"/>
              </w:rPr>
            </w:pPr>
            <w:r>
              <w:rPr>
                <w:lang w:val="en-US"/>
              </w:rPr>
              <w:t xml:space="preserve">v. </w:t>
            </w:r>
            <w:r w:rsidRPr="00630C89">
              <w:rPr>
                <w:lang w:val="en-US"/>
              </w:rPr>
              <w:t xml:space="preserve">Give the direction of the flow of </w:t>
            </w:r>
            <w:r>
              <w:rPr>
                <w:lang w:val="en-US"/>
              </w:rPr>
              <w:t>the anions</w:t>
            </w:r>
            <w:r w:rsidRPr="00630C89">
              <w:rPr>
                <w:lang w:val="en-US"/>
              </w:rPr>
              <w:t xml:space="preserve"> in the salt bridge.</w:t>
            </w:r>
          </w:p>
        </w:tc>
        <w:tc>
          <w:tcPr>
            <w:tcW w:w="7229" w:type="dxa"/>
          </w:tcPr>
          <w:p w14:paraId="13D4E698" w14:textId="77777777" w:rsidR="009D4712" w:rsidRDefault="009D4712">
            <w:pPr>
              <w:spacing w:before="120" w:after="120"/>
              <w:textAlignment w:val="center"/>
              <w:rPr>
                <w:rFonts w:ascii="Calibri" w:eastAsia="Times New Roman" w:hAnsi="Calibri" w:cs="Calibri"/>
                <w:lang w:eastAsia="en-AU"/>
              </w:rPr>
            </w:pPr>
          </w:p>
        </w:tc>
      </w:tr>
    </w:tbl>
    <w:p w14:paraId="3DF8CA56" w14:textId="77777777" w:rsidR="00C879D4" w:rsidRDefault="00C879D4" w:rsidP="00301F17">
      <w:pPr>
        <w:spacing w:after="0"/>
        <w:jc w:val="both"/>
      </w:pPr>
    </w:p>
    <w:p w14:paraId="3715E95E" w14:textId="77777777" w:rsidR="004A2D39" w:rsidRDefault="004A2D39" w:rsidP="00301F17">
      <w:pPr>
        <w:spacing w:after="0"/>
        <w:jc w:val="both"/>
      </w:pPr>
    </w:p>
    <w:tbl>
      <w:tblPr>
        <w:tblStyle w:val="TableGridLight"/>
        <w:tblW w:w="0" w:type="auto"/>
        <w:shd w:val="clear" w:color="auto" w:fill="DEEAF6" w:themeFill="accent5" w:themeFillTint="33"/>
        <w:tblLook w:val="04A0" w:firstRow="1" w:lastRow="0" w:firstColumn="1" w:lastColumn="0" w:noHBand="0" w:noVBand="1"/>
      </w:tblPr>
      <w:tblGrid>
        <w:gridCol w:w="10456"/>
      </w:tblGrid>
      <w:tr w:rsidR="004A2D39" w14:paraId="21DC3226" w14:textId="77777777" w:rsidTr="00E60AC5">
        <w:tc>
          <w:tcPr>
            <w:tcW w:w="10456" w:type="dxa"/>
            <w:shd w:val="clear" w:color="auto" w:fill="F2F7FC"/>
          </w:tcPr>
          <w:p w14:paraId="2CFCBC3F" w14:textId="77777777" w:rsidR="004A2D39" w:rsidRDefault="004A2D39" w:rsidP="00E60AC5">
            <w:pPr>
              <w:jc w:val="both"/>
              <w:textAlignment w:val="center"/>
              <w:rPr>
                <w:rFonts w:eastAsia="Times New Roman" w:cstheme="minorHAnsi"/>
                <w:lang w:eastAsia="en-AU"/>
              </w:rPr>
            </w:pPr>
            <w:r>
              <w:rPr>
                <w:rFonts w:eastAsia="Times New Roman" w:cstheme="minorHAnsi"/>
                <w:lang w:eastAsia="en-AU"/>
              </w:rPr>
              <w:t xml:space="preserve">B. </w:t>
            </w:r>
          </w:p>
          <w:p w14:paraId="76CE7501"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A group of chemistry students from Aitken College is investigating the properties of an aluminium-air galvanic cell. The cell consists of an Al(s)/Al³⁺(</w:t>
            </w:r>
            <w:proofErr w:type="spellStart"/>
            <w:r w:rsidRPr="00DD2237">
              <w:rPr>
                <w:rFonts w:eastAsia="Times New Roman" w:cstheme="minorHAnsi"/>
                <w:lang w:eastAsia="en-AU"/>
              </w:rPr>
              <w:t>aq</w:t>
            </w:r>
            <w:proofErr w:type="spellEnd"/>
            <w:r w:rsidRPr="00DD2237">
              <w:rPr>
                <w:rFonts w:eastAsia="Times New Roman" w:cstheme="minorHAnsi"/>
                <w:lang w:eastAsia="en-AU"/>
              </w:rPr>
              <w:t>) half-cell and an oxygen half-cell in a KOH electrolyte. The setup is placed in a transparent battery case to observe changes during operation.</w:t>
            </w:r>
          </w:p>
          <w:p w14:paraId="696BA970" w14:textId="77777777" w:rsidR="004A2D39" w:rsidRPr="00DD2237" w:rsidRDefault="004A2D39" w:rsidP="00E60AC5">
            <w:pPr>
              <w:pStyle w:val="ListParagraph"/>
              <w:numPr>
                <w:ilvl w:val="3"/>
                <w:numId w:val="2"/>
              </w:numPr>
              <w:jc w:val="both"/>
              <w:textAlignment w:val="center"/>
              <w:rPr>
                <w:rFonts w:eastAsia="Times New Roman" w:cstheme="minorHAnsi"/>
                <w:lang w:eastAsia="en-AU"/>
              </w:rPr>
            </w:pPr>
            <w:r w:rsidRPr="00DD2237">
              <w:rPr>
                <w:rFonts w:eastAsia="Times New Roman" w:cstheme="minorHAnsi"/>
                <w:lang w:eastAsia="en-AU"/>
              </w:rPr>
              <w:t>Diagram Requirements:</w:t>
            </w:r>
          </w:p>
          <w:p w14:paraId="6250141D"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 xml:space="preserve"> Label the components of both half-cells, including:</w:t>
            </w:r>
          </w:p>
          <w:p w14:paraId="352081FD"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w:t>
            </w:r>
            <w:r w:rsidRPr="00DD2237">
              <w:rPr>
                <w:rFonts w:eastAsia="Times New Roman" w:cstheme="minorHAnsi"/>
                <w:lang w:eastAsia="en-AU"/>
              </w:rPr>
              <w:tab/>
              <w:t>The metal electrode (Aluminium anode) and ions (Al³⁺ in solution).</w:t>
            </w:r>
          </w:p>
          <w:p w14:paraId="3B279E80"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w:t>
            </w:r>
            <w:r w:rsidRPr="00DD2237">
              <w:rPr>
                <w:rFonts w:eastAsia="Times New Roman" w:cstheme="minorHAnsi"/>
                <w:lang w:eastAsia="en-AU"/>
              </w:rPr>
              <w:tab/>
              <w:t>The oxygen cathode and relevant ions in the electrolyte.</w:t>
            </w:r>
          </w:p>
          <w:p w14:paraId="79F87B4C"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w:t>
            </w:r>
            <w:r w:rsidRPr="00DD2237">
              <w:rPr>
                <w:rFonts w:eastAsia="Times New Roman" w:cstheme="minorHAnsi"/>
                <w:lang w:eastAsia="en-AU"/>
              </w:rPr>
              <w:tab/>
              <w:t>The KOH electrolyte and its role in ion transport.</w:t>
            </w:r>
          </w:p>
          <w:p w14:paraId="4C9F1AE7" w14:textId="77777777" w:rsidR="004A2D39" w:rsidRDefault="004A2D39" w:rsidP="00E60AC5">
            <w:pPr>
              <w:pStyle w:val="ListParagraph"/>
              <w:numPr>
                <w:ilvl w:val="3"/>
                <w:numId w:val="2"/>
              </w:numPr>
              <w:jc w:val="both"/>
              <w:textAlignment w:val="center"/>
              <w:rPr>
                <w:rFonts w:eastAsia="Times New Roman" w:cstheme="minorHAnsi"/>
                <w:lang w:eastAsia="en-AU"/>
              </w:rPr>
            </w:pPr>
            <w:r w:rsidRPr="00DD2237">
              <w:rPr>
                <w:rFonts w:eastAsia="Times New Roman" w:cstheme="minorHAnsi"/>
                <w:lang w:eastAsia="en-AU"/>
              </w:rPr>
              <w:t xml:space="preserve"> Indicate the direction of electron flow in the external circuit with an arrow.</w:t>
            </w:r>
          </w:p>
          <w:p w14:paraId="0ED7F958" w14:textId="77777777" w:rsidR="004A2D39" w:rsidRPr="00DD2237" w:rsidRDefault="004A2D39" w:rsidP="00E60AC5">
            <w:pPr>
              <w:pStyle w:val="ListParagraph"/>
              <w:numPr>
                <w:ilvl w:val="3"/>
                <w:numId w:val="2"/>
              </w:numPr>
              <w:jc w:val="both"/>
              <w:textAlignment w:val="center"/>
              <w:rPr>
                <w:rFonts w:eastAsia="Times New Roman" w:cstheme="minorHAnsi"/>
                <w:lang w:eastAsia="en-AU"/>
              </w:rPr>
            </w:pPr>
            <w:r w:rsidRPr="00DD2237">
              <w:rPr>
                <w:rFonts w:eastAsia="Times New Roman" w:cstheme="minorHAnsi"/>
                <w:lang w:eastAsia="en-AU"/>
              </w:rPr>
              <w:t>Observations:</w:t>
            </w:r>
          </w:p>
          <w:p w14:paraId="0E856E41" w14:textId="77777777" w:rsidR="004A2D39" w:rsidRPr="00DD2237" w:rsidRDefault="004A2D39" w:rsidP="00E60AC5">
            <w:pPr>
              <w:jc w:val="both"/>
              <w:textAlignment w:val="center"/>
              <w:rPr>
                <w:rFonts w:eastAsia="Times New Roman" w:cstheme="minorHAnsi"/>
                <w:lang w:eastAsia="en-AU"/>
              </w:rPr>
            </w:pPr>
            <w:r w:rsidRPr="00DD2237">
              <w:rPr>
                <w:rFonts w:eastAsia="Times New Roman" w:cstheme="minorHAnsi"/>
                <w:lang w:eastAsia="en-AU"/>
              </w:rPr>
              <w:t>a. At the anode: Describe changes to the aluminium electrode or solution.</w:t>
            </w:r>
          </w:p>
          <w:p w14:paraId="2FE35974" w14:textId="77777777" w:rsidR="004A2D39" w:rsidRDefault="004A2D39" w:rsidP="00E60AC5">
            <w:pPr>
              <w:jc w:val="both"/>
              <w:textAlignment w:val="center"/>
              <w:rPr>
                <w:rFonts w:eastAsia="Times New Roman" w:cstheme="minorHAnsi"/>
                <w:lang w:eastAsia="en-AU"/>
              </w:rPr>
            </w:pPr>
            <w:r w:rsidRPr="00DD2237">
              <w:rPr>
                <w:rFonts w:eastAsia="Times New Roman" w:cstheme="minorHAnsi"/>
                <w:lang w:eastAsia="en-AU"/>
              </w:rPr>
              <w:t>b. At the cathode: Describe changes in the oxygen electrode or electrolyte solution</w:t>
            </w:r>
          </w:p>
          <w:p w14:paraId="3FEB8691" w14:textId="77777777" w:rsidR="004A2D39" w:rsidRPr="00DD2237" w:rsidRDefault="004A2D39" w:rsidP="00E60AC5">
            <w:pPr>
              <w:jc w:val="both"/>
              <w:textAlignment w:val="center"/>
              <w:rPr>
                <w:rFonts w:eastAsia="Times New Roman" w:cstheme="minorHAnsi"/>
                <w:lang w:eastAsia="en-AU"/>
              </w:rPr>
            </w:pPr>
            <w:r>
              <w:rPr>
                <w:rFonts w:eastAsia="Times New Roman" w:cstheme="minorHAnsi"/>
                <w:lang w:eastAsia="en-AU"/>
              </w:rPr>
              <w:t xml:space="preserve">iv. </w:t>
            </w:r>
            <w:r w:rsidRPr="00DD2237">
              <w:rPr>
                <w:rFonts w:eastAsia="Times New Roman" w:cstheme="minorHAnsi"/>
                <w:lang w:eastAsia="en-AU"/>
              </w:rPr>
              <w:t>Overall Reaction:</w:t>
            </w:r>
          </w:p>
          <w:p w14:paraId="499630D5" w14:textId="77777777" w:rsidR="004A2D39" w:rsidRDefault="004A2D39" w:rsidP="00E60AC5">
            <w:pPr>
              <w:jc w:val="both"/>
              <w:textAlignment w:val="center"/>
              <w:rPr>
                <w:rFonts w:ascii="Calibri" w:eastAsia="Times New Roman" w:hAnsi="Calibri" w:cs="Calibri"/>
                <w:lang w:eastAsia="en-AU"/>
              </w:rPr>
            </w:pPr>
            <w:r w:rsidRPr="00DD2237">
              <w:rPr>
                <w:rFonts w:eastAsia="Times New Roman" w:cstheme="minorHAnsi"/>
                <w:lang w:eastAsia="en-AU"/>
              </w:rPr>
              <w:t>Write the balanced redox equation for the aluminium-air battery, including the standard cell potential (E°).</w:t>
            </w:r>
          </w:p>
        </w:tc>
      </w:tr>
    </w:tbl>
    <w:p w14:paraId="33CBEC54" w14:textId="77777777" w:rsidR="004A2D39" w:rsidRDefault="004A2D39" w:rsidP="00301F17">
      <w:pPr>
        <w:spacing w:after="0"/>
        <w:jc w:val="both"/>
      </w:pPr>
    </w:p>
    <w:p w14:paraId="5F4010B8" w14:textId="77777777" w:rsidR="004248C1" w:rsidRDefault="004248C1" w:rsidP="00301F17">
      <w:pPr>
        <w:spacing w:after="0"/>
        <w:jc w:val="both"/>
      </w:pPr>
    </w:p>
    <w:p w14:paraId="01F18999" w14:textId="77777777" w:rsidR="004248C1" w:rsidRDefault="004248C1" w:rsidP="00301F17">
      <w:pPr>
        <w:spacing w:after="0"/>
        <w:jc w:val="both"/>
      </w:pPr>
    </w:p>
    <w:p w14:paraId="5114BA99" w14:textId="77777777" w:rsidR="004248C1" w:rsidRDefault="004248C1" w:rsidP="00301F17">
      <w:pPr>
        <w:spacing w:after="0"/>
        <w:jc w:val="both"/>
      </w:pPr>
    </w:p>
    <w:tbl>
      <w:tblPr>
        <w:tblStyle w:val="TableGrid"/>
        <w:tblpPr w:leftFromText="180" w:rightFromText="180" w:vertAnchor="text" w:horzAnchor="margin" w:tblpY="79"/>
        <w:tblW w:w="0" w:type="auto"/>
        <w:tblLook w:val="04A0" w:firstRow="1" w:lastRow="0" w:firstColumn="1" w:lastColumn="0" w:noHBand="0" w:noVBand="1"/>
      </w:tblPr>
      <w:tblGrid>
        <w:gridCol w:w="10456"/>
      </w:tblGrid>
      <w:tr w:rsidR="0030709F" w14:paraId="16435AE3" w14:textId="77777777" w:rsidTr="0030709F">
        <w:tc>
          <w:tcPr>
            <w:tcW w:w="10456" w:type="dxa"/>
          </w:tcPr>
          <w:p w14:paraId="6A17D47D" w14:textId="77777777" w:rsidR="0030709F" w:rsidRDefault="0030709F" w:rsidP="004248C1">
            <w:r>
              <w:t>Diagram (Annotated)</w:t>
            </w:r>
          </w:p>
          <w:p w14:paraId="2F3FB6EC" w14:textId="77777777" w:rsidR="0030709F" w:rsidRDefault="0030709F" w:rsidP="0030709F"/>
          <w:p w14:paraId="3A594AB6" w14:textId="77777777" w:rsidR="0030709F" w:rsidRDefault="0030709F" w:rsidP="0030709F"/>
          <w:p w14:paraId="0E93ECD4" w14:textId="77777777" w:rsidR="0030709F" w:rsidRDefault="0030709F" w:rsidP="0030709F"/>
          <w:p w14:paraId="5BF14A25" w14:textId="77777777" w:rsidR="0030709F" w:rsidRDefault="0030709F" w:rsidP="0030709F"/>
          <w:p w14:paraId="52B65212" w14:textId="77777777" w:rsidR="0030709F" w:rsidRDefault="0030709F" w:rsidP="0030709F"/>
          <w:p w14:paraId="37775435" w14:textId="77777777" w:rsidR="0030709F" w:rsidRDefault="0030709F" w:rsidP="0030709F"/>
          <w:p w14:paraId="77E63CA8" w14:textId="77777777" w:rsidR="0030709F" w:rsidRDefault="0030709F" w:rsidP="0030709F"/>
          <w:p w14:paraId="56B1FD34" w14:textId="77777777" w:rsidR="0030709F" w:rsidRDefault="0030709F" w:rsidP="0030709F"/>
          <w:p w14:paraId="054B9D9E" w14:textId="77777777" w:rsidR="0030709F" w:rsidRDefault="0030709F" w:rsidP="0030709F"/>
          <w:p w14:paraId="40EA7530" w14:textId="77777777" w:rsidR="0030709F" w:rsidRDefault="0030709F" w:rsidP="0030709F"/>
          <w:p w14:paraId="7D9E9484" w14:textId="77777777" w:rsidR="0030709F" w:rsidRDefault="0030709F" w:rsidP="0030709F"/>
          <w:p w14:paraId="47B4833D" w14:textId="77777777" w:rsidR="0030709F" w:rsidRDefault="0030709F" w:rsidP="0030709F"/>
          <w:p w14:paraId="731B9B97" w14:textId="77777777" w:rsidR="0030709F" w:rsidRDefault="0030709F" w:rsidP="0030709F"/>
          <w:p w14:paraId="052CE74C" w14:textId="77777777" w:rsidR="0030709F" w:rsidRDefault="0030709F" w:rsidP="0030709F"/>
          <w:p w14:paraId="2C5E5D74" w14:textId="77777777" w:rsidR="0030709F" w:rsidRDefault="0030709F" w:rsidP="0030709F"/>
          <w:p w14:paraId="3B33F7F1" w14:textId="77777777" w:rsidR="0030709F" w:rsidRDefault="0030709F" w:rsidP="0030709F"/>
          <w:p w14:paraId="53BBB95B" w14:textId="77777777" w:rsidR="0030709F" w:rsidRDefault="0030709F" w:rsidP="004A2D39">
            <w:r>
              <w:t>Direction of electron flow</w:t>
            </w:r>
          </w:p>
          <w:p w14:paraId="63C2CBF9" w14:textId="77777777" w:rsidR="0030709F" w:rsidRDefault="0030709F" w:rsidP="0030709F">
            <w:pPr>
              <w:pStyle w:val="ListParagraph"/>
              <w:ind w:left="927"/>
            </w:pPr>
          </w:p>
          <w:p w14:paraId="4317E939" w14:textId="77777777" w:rsidR="0030709F" w:rsidRDefault="0030709F" w:rsidP="0030709F">
            <w:pPr>
              <w:pStyle w:val="ListParagraph"/>
              <w:ind w:left="927"/>
            </w:pPr>
          </w:p>
          <w:p w14:paraId="075AFA6A" w14:textId="77777777" w:rsidR="0030709F" w:rsidRDefault="0030709F" w:rsidP="0030709F">
            <w:pPr>
              <w:ind w:left="567"/>
            </w:pPr>
          </w:p>
          <w:p w14:paraId="48456BA8" w14:textId="77777777" w:rsidR="0030709F" w:rsidRDefault="0030709F" w:rsidP="0030709F">
            <w:pPr>
              <w:ind w:left="567"/>
            </w:pPr>
          </w:p>
          <w:p w14:paraId="2A3FD9E2" w14:textId="77777777" w:rsidR="0030709F" w:rsidRDefault="0030709F" w:rsidP="0030709F">
            <w:pPr>
              <w:pStyle w:val="ListParagraph"/>
              <w:numPr>
                <w:ilvl w:val="0"/>
                <w:numId w:val="2"/>
              </w:numPr>
            </w:pPr>
          </w:p>
          <w:p w14:paraId="6E968260" w14:textId="77777777" w:rsidR="0030709F" w:rsidRDefault="0030709F" w:rsidP="004A2D39">
            <w:r>
              <w:t>Observations in both half-cells</w:t>
            </w:r>
          </w:p>
          <w:p w14:paraId="1F147D76" w14:textId="77777777" w:rsidR="0030709F" w:rsidRDefault="0030709F" w:rsidP="0030709F"/>
          <w:p w14:paraId="701DD096" w14:textId="77777777" w:rsidR="0030709F" w:rsidRDefault="0030709F" w:rsidP="0030709F"/>
          <w:p w14:paraId="42D7F797" w14:textId="77777777" w:rsidR="0030709F" w:rsidRDefault="0030709F" w:rsidP="0030709F"/>
          <w:p w14:paraId="72422150" w14:textId="77777777" w:rsidR="0030709F" w:rsidRDefault="0030709F" w:rsidP="0030709F"/>
          <w:p w14:paraId="6E04E283" w14:textId="77777777" w:rsidR="0030709F" w:rsidRDefault="0030709F" w:rsidP="0030709F"/>
          <w:p w14:paraId="4C729D85" w14:textId="77777777" w:rsidR="0030709F" w:rsidRDefault="0030709F" w:rsidP="0030709F"/>
          <w:p w14:paraId="6411E0BD" w14:textId="77777777" w:rsidR="0030709F" w:rsidRDefault="0030709F" w:rsidP="0030709F"/>
          <w:p w14:paraId="1CE7A24E" w14:textId="77777777" w:rsidR="0030709F" w:rsidRDefault="0030709F" w:rsidP="0030709F"/>
          <w:p w14:paraId="7D4A5689" w14:textId="77777777" w:rsidR="0030709F" w:rsidRDefault="0030709F" w:rsidP="0030709F"/>
          <w:p w14:paraId="27E6BB8F" w14:textId="77777777" w:rsidR="0030709F" w:rsidRDefault="0030709F" w:rsidP="0030709F"/>
          <w:p w14:paraId="59B6251B" w14:textId="77777777" w:rsidR="0030709F" w:rsidRDefault="0030709F" w:rsidP="0030709F"/>
          <w:p w14:paraId="3BBA5393" w14:textId="77777777" w:rsidR="0030709F" w:rsidRDefault="0030709F" w:rsidP="0030709F"/>
          <w:p w14:paraId="76251547" w14:textId="77777777" w:rsidR="0030709F" w:rsidRDefault="0030709F" w:rsidP="0030709F"/>
          <w:p w14:paraId="07AE2DB2" w14:textId="77777777" w:rsidR="0030709F" w:rsidRDefault="0030709F" w:rsidP="0030709F"/>
          <w:p w14:paraId="401BC487" w14:textId="77777777" w:rsidR="0030709F" w:rsidRDefault="0030709F" w:rsidP="0030709F"/>
          <w:p w14:paraId="044F5819" w14:textId="77777777" w:rsidR="0030709F" w:rsidRDefault="0030709F" w:rsidP="0030709F"/>
          <w:p w14:paraId="72F35D84" w14:textId="77777777" w:rsidR="0030709F" w:rsidRDefault="0030709F" w:rsidP="004A2D39">
            <w:pPr>
              <w:jc w:val="both"/>
              <w:rPr>
                <w:lang w:eastAsia="en-AU"/>
              </w:rPr>
            </w:pPr>
            <w:r>
              <w:rPr>
                <w:lang w:eastAsia="en-AU"/>
              </w:rPr>
              <w:t>Write the Overall Reaction with E</w:t>
            </w:r>
            <w:r w:rsidRPr="004A2D39">
              <w:rPr>
                <w:vertAlign w:val="superscript"/>
                <w:lang w:eastAsia="en-AU"/>
              </w:rPr>
              <w:t>0</w:t>
            </w:r>
            <w:r>
              <w:rPr>
                <w:lang w:eastAsia="en-AU"/>
              </w:rPr>
              <w:t xml:space="preserve"> value of the </w:t>
            </w:r>
            <w:proofErr w:type="spellStart"/>
            <w:r>
              <w:rPr>
                <w:lang w:eastAsia="en-AU"/>
              </w:rPr>
              <w:t>Jaqium</w:t>
            </w:r>
            <w:proofErr w:type="spellEnd"/>
            <w:r>
              <w:rPr>
                <w:lang w:eastAsia="en-AU"/>
              </w:rPr>
              <w:t>-Zinc cell</w:t>
            </w:r>
          </w:p>
          <w:p w14:paraId="7D57981F" w14:textId="77777777" w:rsidR="0030709F" w:rsidRDefault="0030709F" w:rsidP="0030709F"/>
          <w:p w14:paraId="2473D12E" w14:textId="77777777" w:rsidR="0030709F" w:rsidRDefault="0030709F" w:rsidP="0030709F"/>
          <w:p w14:paraId="0A2C8531" w14:textId="77777777" w:rsidR="0030709F" w:rsidRDefault="0030709F" w:rsidP="0030709F"/>
          <w:p w14:paraId="68FE541B" w14:textId="77777777" w:rsidR="0030709F" w:rsidRDefault="0030709F" w:rsidP="0030709F"/>
          <w:p w14:paraId="7FED8F8F" w14:textId="77777777" w:rsidR="0030709F" w:rsidRDefault="0030709F" w:rsidP="0030709F"/>
          <w:p w14:paraId="57A95589" w14:textId="77777777" w:rsidR="0030709F" w:rsidRDefault="0030709F" w:rsidP="0030709F"/>
        </w:tc>
      </w:tr>
    </w:tbl>
    <w:p w14:paraId="4E386B59" w14:textId="77777777" w:rsidR="00C879D4" w:rsidRPr="00301F17" w:rsidRDefault="00C879D4" w:rsidP="006C7365">
      <w:pPr>
        <w:spacing w:after="0" w:line="276" w:lineRule="auto"/>
        <w:jc w:val="both"/>
      </w:pPr>
    </w:p>
    <w:p w14:paraId="267E56CA" w14:textId="77777777" w:rsidR="009D4712" w:rsidRDefault="009D4712" w:rsidP="009D4712">
      <w:pPr>
        <w:spacing w:after="0"/>
        <w:jc w:val="right"/>
        <w:rPr>
          <w:lang w:val="en-US"/>
        </w:rPr>
      </w:pPr>
    </w:p>
    <w:p w14:paraId="6E3BA9FF" w14:textId="77777777" w:rsidR="0067292F" w:rsidRDefault="0067292F" w:rsidP="009D4712">
      <w:pPr>
        <w:spacing w:after="0"/>
        <w:jc w:val="right"/>
        <w:rPr>
          <w:lang w:val="en-US"/>
        </w:rPr>
      </w:pPr>
    </w:p>
    <w:p w14:paraId="46F252A5" w14:textId="77777777" w:rsidR="0067292F" w:rsidRDefault="0067292F" w:rsidP="009D4712">
      <w:pPr>
        <w:spacing w:after="0"/>
        <w:jc w:val="right"/>
        <w:rPr>
          <w:lang w:val="en-US"/>
        </w:rPr>
      </w:pPr>
    </w:p>
    <w:p w14:paraId="5483C96D" w14:textId="77777777" w:rsidR="0067292F" w:rsidRDefault="0067292F" w:rsidP="009D4712">
      <w:pPr>
        <w:spacing w:after="0"/>
        <w:jc w:val="right"/>
        <w:rPr>
          <w:lang w:val="en-US"/>
        </w:rPr>
      </w:pPr>
    </w:p>
    <w:p w14:paraId="678F7E5B" w14:textId="77777777" w:rsidR="0067292F" w:rsidRDefault="0067292F" w:rsidP="009D4712">
      <w:pPr>
        <w:spacing w:after="0"/>
        <w:jc w:val="right"/>
        <w:rPr>
          <w:lang w:val="en-US"/>
        </w:rPr>
      </w:pPr>
    </w:p>
    <w:tbl>
      <w:tblPr>
        <w:tblStyle w:val="TableGridLight"/>
        <w:tblW w:w="0" w:type="auto"/>
        <w:shd w:val="clear" w:color="auto" w:fill="DEEAF6" w:themeFill="accent5" w:themeFillTint="33"/>
        <w:tblLook w:val="04A0" w:firstRow="1" w:lastRow="0" w:firstColumn="1" w:lastColumn="0" w:noHBand="0" w:noVBand="1"/>
      </w:tblPr>
      <w:tblGrid>
        <w:gridCol w:w="10456"/>
      </w:tblGrid>
      <w:tr w:rsidR="004A2D39" w14:paraId="0A8DEC42" w14:textId="77777777" w:rsidTr="00E60AC5">
        <w:tc>
          <w:tcPr>
            <w:tcW w:w="10456" w:type="dxa"/>
            <w:shd w:val="clear" w:color="auto" w:fill="F2F7FC"/>
          </w:tcPr>
          <w:p w14:paraId="14589D27" w14:textId="31859C41" w:rsidR="004A2D39" w:rsidRDefault="004A2D39" w:rsidP="00E60AC5">
            <w:pPr>
              <w:jc w:val="both"/>
              <w:textAlignment w:val="center"/>
              <w:rPr>
                <w:rFonts w:eastAsia="Times New Roman" w:cstheme="minorHAnsi"/>
                <w:lang w:eastAsia="en-AU"/>
              </w:rPr>
            </w:pPr>
            <w:r>
              <w:rPr>
                <w:rFonts w:eastAsia="Times New Roman" w:cstheme="minorHAnsi"/>
                <w:lang w:eastAsia="en-AU"/>
              </w:rPr>
              <w:t xml:space="preserve">C. </w:t>
            </w:r>
          </w:p>
          <w:p w14:paraId="61602863" w14:textId="2C0C370E" w:rsidR="004A2D39" w:rsidRPr="004872B2" w:rsidRDefault="004A2D39" w:rsidP="004A2D39">
            <w:pPr>
              <w:spacing w:line="259" w:lineRule="auto"/>
            </w:pPr>
            <w:r w:rsidRPr="004872B2">
              <w:t xml:space="preserve">A group of students tested different half-cell combinations for an </w:t>
            </w:r>
            <w:r w:rsidRPr="004872B2">
              <w:rPr>
                <w:b/>
                <w:bCs/>
              </w:rPr>
              <w:t>aluminium-air cell</w:t>
            </w:r>
            <w:r w:rsidRPr="004872B2">
              <w:t xml:space="preserve"> to determine the </w:t>
            </w:r>
            <w:r w:rsidRPr="004872B2">
              <w:rPr>
                <w:b/>
                <w:bCs/>
              </w:rPr>
              <w:t>voltage ranking</w:t>
            </w:r>
            <w:r w:rsidRPr="004872B2">
              <w:t xml:space="preserve"> when paired with the </w:t>
            </w:r>
            <w:r w:rsidRPr="004872B2">
              <w:rPr>
                <w:b/>
                <w:bCs/>
              </w:rPr>
              <w:t>Al³⁺(</w:t>
            </w:r>
            <w:proofErr w:type="spellStart"/>
            <w:r w:rsidRPr="004872B2">
              <w:rPr>
                <w:b/>
                <w:bCs/>
              </w:rPr>
              <w:t>aq</w:t>
            </w:r>
            <w:proofErr w:type="spellEnd"/>
            <w:r w:rsidRPr="004872B2">
              <w:rPr>
                <w:b/>
                <w:bCs/>
              </w:rPr>
              <w:t>)/Al(s) half-cell</w:t>
            </w:r>
            <w:r w:rsidRPr="004872B2">
              <w:t xml:space="preserve">, where </w:t>
            </w:r>
            <w:r w:rsidRPr="004872B2">
              <w:rPr>
                <w:b/>
                <w:bCs/>
              </w:rPr>
              <w:t>Al(s) acts as the anod</w:t>
            </w:r>
            <w:r>
              <w:rPr>
                <w:b/>
                <w:bCs/>
              </w:rPr>
              <w:t>e</w:t>
            </w:r>
            <w:r w:rsidRPr="004872B2">
              <w:t>.</w:t>
            </w:r>
          </w:p>
          <w:p w14:paraId="40FA528E" w14:textId="77777777" w:rsidR="004A2D39" w:rsidRPr="004872B2" w:rsidRDefault="004A2D39" w:rsidP="004A2D39">
            <w:pPr>
              <w:spacing w:line="259" w:lineRule="auto"/>
            </w:pPr>
            <w:r w:rsidRPr="004872B2">
              <w:t>The half-cells tested were:</w:t>
            </w:r>
          </w:p>
          <w:p w14:paraId="5E3DDD56" w14:textId="77777777" w:rsidR="004A2D39" w:rsidRPr="004872B2" w:rsidRDefault="004A2D39" w:rsidP="004A2D39">
            <w:pPr>
              <w:numPr>
                <w:ilvl w:val="0"/>
                <w:numId w:val="19"/>
              </w:numPr>
              <w:spacing w:line="259" w:lineRule="auto"/>
            </w:pPr>
            <w:r w:rsidRPr="004872B2">
              <w:rPr>
                <w:b/>
                <w:bCs/>
              </w:rPr>
              <w:t>Fe²⁺(</w:t>
            </w:r>
            <w:proofErr w:type="spellStart"/>
            <w:r w:rsidRPr="004872B2">
              <w:rPr>
                <w:b/>
                <w:bCs/>
              </w:rPr>
              <w:t>aq</w:t>
            </w:r>
            <w:proofErr w:type="spellEnd"/>
            <w:r w:rsidRPr="004872B2">
              <w:rPr>
                <w:b/>
                <w:bCs/>
              </w:rPr>
              <w:t>)/Fe(s)</w:t>
            </w:r>
          </w:p>
          <w:p w14:paraId="06611E96" w14:textId="77777777" w:rsidR="004A2D39" w:rsidRPr="004872B2" w:rsidRDefault="004A2D39" w:rsidP="004A2D39">
            <w:pPr>
              <w:numPr>
                <w:ilvl w:val="0"/>
                <w:numId w:val="19"/>
              </w:numPr>
              <w:spacing w:line="259" w:lineRule="auto"/>
            </w:pPr>
            <w:r w:rsidRPr="004872B2">
              <w:rPr>
                <w:b/>
                <w:bCs/>
              </w:rPr>
              <w:t>Sn²⁺(</w:t>
            </w:r>
            <w:proofErr w:type="spellStart"/>
            <w:r w:rsidRPr="004872B2">
              <w:rPr>
                <w:b/>
                <w:bCs/>
              </w:rPr>
              <w:t>aq</w:t>
            </w:r>
            <w:proofErr w:type="spellEnd"/>
            <w:r w:rsidRPr="004872B2">
              <w:rPr>
                <w:b/>
                <w:bCs/>
              </w:rPr>
              <w:t>)/Sn(s)</w:t>
            </w:r>
          </w:p>
          <w:p w14:paraId="56DF1B03" w14:textId="77777777" w:rsidR="004A2D39" w:rsidRPr="004872B2" w:rsidRDefault="004A2D39" w:rsidP="004A2D39">
            <w:pPr>
              <w:numPr>
                <w:ilvl w:val="0"/>
                <w:numId w:val="19"/>
              </w:numPr>
              <w:spacing w:line="259" w:lineRule="auto"/>
            </w:pPr>
            <w:r w:rsidRPr="004872B2">
              <w:rPr>
                <w:b/>
                <w:bCs/>
              </w:rPr>
              <w:t>Co²⁺(</w:t>
            </w:r>
            <w:proofErr w:type="spellStart"/>
            <w:r w:rsidRPr="004872B2">
              <w:rPr>
                <w:b/>
                <w:bCs/>
              </w:rPr>
              <w:t>aq</w:t>
            </w:r>
            <w:proofErr w:type="spellEnd"/>
            <w:r w:rsidRPr="004872B2">
              <w:rPr>
                <w:b/>
                <w:bCs/>
              </w:rPr>
              <w:t>)/Co(s)</w:t>
            </w:r>
          </w:p>
          <w:p w14:paraId="76BB4D35" w14:textId="39DF50CC" w:rsidR="004A2D39" w:rsidRPr="004A2D39" w:rsidRDefault="004A2D39" w:rsidP="004A2D39">
            <w:pPr>
              <w:spacing w:line="259" w:lineRule="auto"/>
            </w:pPr>
            <w:r>
              <w:t xml:space="preserve">What would be the best ranking of </w:t>
            </w:r>
            <w:r w:rsidRPr="004872B2">
              <w:t xml:space="preserve">these half-cells from </w:t>
            </w:r>
            <w:r w:rsidRPr="004872B2">
              <w:rPr>
                <w:b/>
                <w:bCs/>
              </w:rPr>
              <w:t>highest to lowest voltage</w:t>
            </w:r>
            <w:r w:rsidRPr="004872B2">
              <w:t xml:space="preserve"> when combined with the aluminium half-cell?</w:t>
            </w:r>
            <w:r>
              <w:t xml:space="preserve"> Explain your answer using the electrochemical series in your Data Booklet.</w:t>
            </w:r>
          </w:p>
        </w:tc>
      </w:tr>
    </w:tbl>
    <w:p w14:paraId="2994C1CA" w14:textId="77777777" w:rsidR="0067292F" w:rsidRPr="004A2D39" w:rsidRDefault="0067292F" w:rsidP="009D4712">
      <w:pPr>
        <w:spacing w:after="0"/>
        <w:jc w:val="right"/>
      </w:pPr>
    </w:p>
    <w:p w14:paraId="2CC8A306" w14:textId="77777777" w:rsidR="004A2D39" w:rsidRDefault="004A2D39" w:rsidP="004872B2"/>
    <w:p w14:paraId="57D45144" w14:textId="0BDCECF7" w:rsidR="009D4712" w:rsidRDefault="009D4712" w:rsidP="004872B2">
      <w:pPr>
        <w:rPr>
          <w:rFonts w:ascii="Times New Roman" w:eastAsia="Times New Roman" w:hAnsi="Times New Roman" w:cs="Times New Roman"/>
          <w:b/>
          <w:bCs/>
          <w:sz w:val="27"/>
          <w:szCs w:val="27"/>
          <w:lang w:eastAsia="en-AU"/>
        </w:rPr>
      </w:pPr>
      <w:r>
        <w:br w:type="page"/>
      </w:r>
    </w:p>
    <w:p w14:paraId="073E9302" w14:textId="5C27A4A7" w:rsidR="009D4712" w:rsidRPr="00E52C1C" w:rsidRDefault="009D4712" w:rsidP="009D4712">
      <w:pPr>
        <w:pStyle w:val="Heading3"/>
      </w:pPr>
      <w:r w:rsidRPr="00E52C1C">
        <w:t xml:space="preserve">Question </w:t>
      </w:r>
      <w:r>
        <w:t>2 (</w:t>
      </w:r>
      <w:r w:rsidR="000B103E">
        <w:t>18</w:t>
      </w:r>
      <w:r>
        <w:t xml:space="preserve"> marks)</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56"/>
      </w:tblGrid>
      <w:tr w:rsidR="009D4712" w:rsidRPr="006D6F08" w14:paraId="26EB00D1" w14:textId="77777777">
        <w:tc>
          <w:tcPr>
            <w:tcW w:w="1045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EFF6FB"/>
            <w:tcMar>
              <w:top w:w="80" w:type="dxa"/>
              <w:left w:w="80" w:type="dxa"/>
              <w:bottom w:w="80" w:type="dxa"/>
              <w:right w:w="80" w:type="dxa"/>
            </w:tcMar>
            <w:hideMark/>
          </w:tcPr>
          <w:p w14:paraId="14F4A7B7" w14:textId="21F4F483" w:rsidR="002C386D" w:rsidRDefault="002C386D" w:rsidP="002C386D">
            <w:pPr>
              <w:spacing w:line="240" w:lineRule="auto"/>
              <w:jc w:val="both"/>
              <w:rPr>
                <w:rFonts w:ascii="Calibri" w:eastAsia="Times New Roman" w:hAnsi="Calibri" w:cs="Calibri"/>
                <w:lang w:eastAsia="en-AU"/>
              </w:rPr>
            </w:pPr>
            <w:r w:rsidRPr="002C386D">
              <w:rPr>
                <w:rFonts w:ascii="Calibri" w:eastAsia="Times New Roman" w:hAnsi="Calibri" w:cs="Calibri"/>
                <w:lang w:eastAsia="en-AU"/>
              </w:rPr>
              <w:t xml:space="preserve">Fuel cells are typically powered by hydrogen, often produced from methane through an expensive process called reforming. However, the CSSFC (Carbon </w:t>
            </w:r>
            <w:r>
              <w:rPr>
                <w:rFonts w:ascii="Calibri" w:eastAsia="Times New Roman" w:hAnsi="Calibri" w:cs="Calibri"/>
                <w:lang w:eastAsia="en-AU"/>
              </w:rPr>
              <w:t>Superstructure</w:t>
            </w:r>
            <w:r w:rsidRPr="002C386D">
              <w:rPr>
                <w:rFonts w:ascii="Calibri" w:eastAsia="Times New Roman" w:hAnsi="Calibri" w:cs="Calibri"/>
                <w:lang w:eastAsia="en-AU"/>
              </w:rPr>
              <w:t xml:space="preserve"> Solid Fuel Cell), developed in </w:t>
            </w:r>
            <w:r>
              <w:rPr>
                <w:rFonts w:ascii="Calibri" w:eastAsia="Times New Roman" w:hAnsi="Calibri" w:cs="Calibri"/>
                <w:lang w:eastAsia="en-AU"/>
              </w:rPr>
              <w:t xml:space="preserve">Prof Yan Hang </w:t>
            </w:r>
            <w:r w:rsidRPr="002C386D">
              <w:rPr>
                <w:rFonts w:ascii="Calibri" w:eastAsia="Times New Roman" w:hAnsi="Calibri" w:cs="Calibri"/>
                <w:lang w:eastAsia="en-AU"/>
              </w:rPr>
              <w:t xml:space="preserve">Hu’s lab, can directly use methane </w:t>
            </w:r>
            <w:r w:rsidR="00FA1C85">
              <w:rPr>
                <w:rFonts w:ascii="Calibri" w:eastAsia="Times New Roman" w:hAnsi="Calibri" w:cs="Calibri"/>
                <w:lang w:eastAsia="en-AU"/>
              </w:rPr>
              <w:t>as a</w:t>
            </w:r>
            <w:r w:rsidRPr="002C386D">
              <w:rPr>
                <w:rFonts w:ascii="Calibri" w:eastAsia="Times New Roman" w:hAnsi="Calibri" w:cs="Calibri"/>
                <w:lang w:eastAsia="en-AU"/>
              </w:rPr>
              <w:t xml:space="preserve"> fuel. This innovation offers fuel flexibility and operates efficiently at lower temperatures, as low as 470°C, due to its superstructure electrolyte, unlike conventional solid oxide fuel cells that require over 800°C.</w:t>
            </w:r>
            <w:r w:rsidR="00BB1F5B">
              <w:rPr>
                <w:rFonts w:ascii="Calibri" w:eastAsia="Times New Roman" w:hAnsi="Calibri" w:cs="Calibri"/>
                <w:lang w:eastAsia="en-AU"/>
              </w:rPr>
              <w:t xml:space="preserve"> </w:t>
            </w:r>
            <w:r w:rsidR="007D39A4">
              <w:rPr>
                <w:rFonts w:ascii="Calibri" w:eastAsia="Times New Roman" w:hAnsi="Calibri" w:cs="Calibri"/>
                <w:lang w:eastAsia="en-AU"/>
              </w:rPr>
              <w:t>Th</w:t>
            </w:r>
            <w:r w:rsidR="0071611B">
              <w:rPr>
                <w:rFonts w:ascii="Calibri" w:eastAsia="Times New Roman" w:hAnsi="Calibri" w:cs="Calibri"/>
                <w:lang w:eastAsia="en-AU"/>
              </w:rPr>
              <w:t xml:space="preserve">e </w:t>
            </w:r>
            <w:r w:rsidR="009B2A16">
              <w:rPr>
                <w:rFonts w:ascii="Calibri" w:eastAsia="Times New Roman" w:hAnsi="Calibri" w:cs="Calibri"/>
                <w:lang w:eastAsia="en-AU"/>
              </w:rPr>
              <w:t xml:space="preserve">direct oxidation of methane by oxygen flux is given as: </w:t>
            </w:r>
          </w:p>
          <w:p w14:paraId="76658794" w14:textId="4D550CEC" w:rsidR="003623A8" w:rsidRPr="006F3B75" w:rsidRDefault="009B2A16" w:rsidP="009B2A16">
            <w:pPr>
              <w:spacing w:line="240" w:lineRule="auto"/>
              <w:jc w:val="center"/>
              <w:rPr>
                <w:rFonts w:ascii="Calibri" w:eastAsia="Times New Roman" w:hAnsi="Calibri" w:cs="Calibri"/>
                <w:lang w:val="pt-BR" w:eastAsia="en-AU"/>
              </w:rPr>
            </w:pPr>
            <w:r>
              <w:rPr>
                <w:rFonts w:ascii="Calibri" w:eastAsia="Times New Roman" w:hAnsi="Calibri" w:cs="Calibri"/>
                <w:noProof/>
                <w:lang w:eastAsia="en-AU"/>
              </w:rPr>
              <mc:AlternateContent>
                <mc:Choice Requires="wps">
                  <w:drawing>
                    <wp:anchor distT="0" distB="0" distL="114300" distR="114300" simplePos="0" relativeHeight="251659267" behindDoc="0" locked="0" layoutInCell="1" allowOverlap="1" wp14:anchorId="3C189096" wp14:editId="3EA7B925">
                      <wp:simplePos x="0" y="0"/>
                      <wp:positionH relativeFrom="column">
                        <wp:posOffset>2969602</wp:posOffset>
                      </wp:positionH>
                      <wp:positionV relativeFrom="paragraph">
                        <wp:posOffset>104140</wp:posOffset>
                      </wp:positionV>
                      <wp:extent cx="323557" cy="0"/>
                      <wp:effectExtent l="0" t="76200" r="19685" b="95250"/>
                      <wp:wrapNone/>
                      <wp:docPr id="1244390955" name="Straight Arrow Connector 3"/>
                      <wp:cNvGraphicFramePr/>
                      <a:graphic xmlns:a="http://schemas.openxmlformats.org/drawingml/2006/main">
                        <a:graphicData uri="http://schemas.microsoft.com/office/word/2010/wordprocessingShape">
                          <wps:wsp>
                            <wps:cNvCnPr/>
                            <wps:spPr>
                              <a:xfrm>
                                <a:off x="0" y="0"/>
                                <a:ext cx="32355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F9B1F8A" id="_x0000_t32" coordsize="21600,21600" o:spt="32" o:oned="t" path="m,l21600,21600e" filled="f">
                      <v:path arrowok="t" fillok="f" o:connecttype="none"/>
                      <o:lock v:ext="edit" shapetype="t"/>
                    </v:shapetype>
                    <v:shape id="Straight Arrow Connector 3" o:spid="_x0000_s1026" type="#_x0000_t32" style="position:absolute;margin-left:233.85pt;margin-top:8.2pt;width:25.5pt;height:0;z-index:25165926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" strokecolor="black [3200]" strokeweight=".5pt">
                      <v:stroke endarrow="block" joinstyle="miter"/>
                    </v:shape>
                  </w:pict>
                </mc:Fallback>
              </mc:AlternateContent>
            </w:r>
            <w:r w:rsidR="003623A8" w:rsidRPr="006F3B75">
              <w:rPr>
                <w:rFonts w:ascii="Calibri" w:eastAsia="Times New Roman" w:hAnsi="Calibri" w:cs="Calibri"/>
                <w:lang w:val="pt-BR" w:eastAsia="en-AU"/>
              </w:rPr>
              <w:t>CH</w:t>
            </w:r>
            <w:r w:rsidR="003623A8" w:rsidRPr="006F3B75">
              <w:rPr>
                <w:rFonts w:ascii="Calibri" w:eastAsia="Times New Roman" w:hAnsi="Calibri" w:cs="Calibri"/>
                <w:vertAlign w:val="subscript"/>
                <w:lang w:val="pt-BR" w:eastAsia="en-AU"/>
              </w:rPr>
              <w:t xml:space="preserve">4 </w:t>
            </w:r>
            <w:r w:rsidR="00B65554" w:rsidRPr="006F3B75">
              <w:rPr>
                <w:rFonts w:ascii="Calibri" w:eastAsia="Times New Roman" w:hAnsi="Calibri" w:cs="Calibri"/>
                <w:lang w:val="pt-BR" w:eastAsia="en-AU"/>
              </w:rPr>
              <w:t>(g)</w:t>
            </w:r>
            <w:r w:rsidR="00B65554" w:rsidRPr="006F3B75">
              <w:rPr>
                <w:rFonts w:ascii="Calibri" w:eastAsia="Times New Roman" w:hAnsi="Calibri" w:cs="Calibri"/>
                <w:vertAlign w:val="subscript"/>
                <w:lang w:val="pt-BR" w:eastAsia="en-AU"/>
              </w:rPr>
              <w:t xml:space="preserve"> </w:t>
            </w:r>
            <w:r w:rsidR="003623A8" w:rsidRPr="006F3B75">
              <w:rPr>
                <w:rFonts w:ascii="Calibri" w:eastAsia="Times New Roman" w:hAnsi="Calibri" w:cs="Calibri"/>
                <w:lang w:val="pt-BR" w:eastAsia="en-AU"/>
              </w:rPr>
              <w:t xml:space="preserve">+ </w:t>
            </w:r>
            <w:r w:rsidR="0071611B">
              <w:rPr>
                <w:rFonts w:ascii="Calibri" w:eastAsia="Times New Roman" w:hAnsi="Calibri" w:cs="Calibri"/>
                <w:lang w:val="pt-BR" w:eastAsia="en-AU"/>
              </w:rPr>
              <w:t>4</w:t>
            </w:r>
            <w:r w:rsidR="003623A8" w:rsidRPr="006F3B75">
              <w:rPr>
                <w:rFonts w:ascii="Calibri" w:eastAsia="Times New Roman" w:hAnsi="Calibri" w:cs="Calibri"/>
                <w:lang w:val="pt-BR" w:eastAsia="en-AU"/>
              </w:rPr>
              <w:t>O</w:t>
            </w:r>
            <w:r w:rsidR="001D15A4" w:rsidRPr="006F3B75">
              <w:rPr>
                <w:rFonts w:ascii="Calibri" w:eastAsia="Times New Roman" w:hAnsi="Calibri" w:cs="Calibri"/>
                <w:vertAlign w:val="superscript"/>
                <w:lang w:val="pt-BR" w:eastAsia="en-AU"/>
              </w:rPr>
              <w:t>2-</w:t>
            </w:r>
            <w:r w:rsidR="001D15A4" w:rsidRPr="006F3B75">
              <w:rPr>
                <w:rFonts w:ascii="Calibri" w:eastAsia="Times New Roman" w:hAnsi="Calibri" w:cs="Calibri"/>
                <w:lang w:val="pt-BR" w:eastAsia="en-AU"/>
              </w:rPr>
              <w:t xml:space="preserve"> </w:t>
            </w:r>
            <w:r w:rsidR="00B65554" w:rsidRPr="006F3B75">
              <w:rPr>
                <w:rFonts w:ascii="Calibri" w:eastAsia="Times New Roman" w:hAnsi="Calibri" w:cs="Calibri"/>
                <w:lang w:val="pt-BR" w:eastAsia="en-AU"/>
              </w:rPr>
              <w:t>(</w:t>
            </w:r>
            <w:r w:rsidR="00417476" w:rsidRPr="006F3B75">
              <w:rPr>
                <w:rFonts w:ascii="Calibri" w:eastAsia="Times New Roman" w:hAnsi="Calibri" w:cs="Calibri"/>
                <w:lang w:val="pt-BR" w:eastAsia="en-AU"/>
              </w:rPr>
              <w:t>aq)</w:t>
            </w:r>
            <w:r w:rsidR="00B65554" w:rsidRPr="006F3B75">
              <w:rPr>
                <w:rFonts w:ascii="Calibri" w:eastAsia="Times New Roman" w:hAnsi="Calibri" w:cs="Calibri"/>
                <w:lang w:val="pt-BR" w:eastAsia="en-AU"/>
              </w:rPr>
              <w:t xml:space="preserve">               </w:t>
            </w:r>
            <w:r w:rsidR="006F3B75" w:rsidRPr="006F3B75">
              <w:rPr>
                <w:rFonts w:ascii="Calibri" w:eastAsia="Times New Roman" w:hAnsi="Calibri" w:cs="Calibri"/>
                <w:lang w:val="pt-BR" w:eastAsia="en-AU"/>
              </w:rPr>
              <w:t>CO</w:t>
            </w:r>
            <w:r w:rsidR="006F3B75" w:rsidRPr="006F3B75">
              <w:rPr>
                <w:rFonts w:ascii="Calibri" w:eastAsia="Times New Roman" w:hAnsi="Calibri" w:cs="Calibri"/>
                <w:vertAlign w:val="subscript"/>
                <w:lang w:val="pt-BR" w:eastAsia="en-AU"/>
              </w:rPr>
              <w:t>2</w:t>
            </w:r>
            <w:r w:rsidR="006F3B75">
              <w:rPr>
                <w:rFonts w:ascii="Calibri" w:eastAsia="Times New Roman" w:hAnsi="Calibri" w:cs="Calibri"/>
                <w:vertAlign w:val="subscript"/>
                <w:lang w:val="pt-BR" w:eastAsia="en-AU"/>
              </w:rPr>
              <w:t xml:space="preserve"> </w:t>
            </w:r>
            <w:r w:rsidR="006F3B75" w:rsidRPr="006F3B75">
              <w:rPr>
                <w:rFonts w:ascii="Calibri" w:eastAsia="Times New Roman" w:hAnsi="Calibri" w:cs="Calibri"/>
                <w:lang w:val="pt-BR" w:eastAsia="en-AU"/>
              </w:rPr>
              <w:t>(g)</w:t>
            </w:r>
            <w:r w:rsidR="006F3B75" w:rsidRPr="006F3B75">
              <w:rPr>
                <w:rFonts w:ascii="Calibri" w:eastAsia="Times New Roman" w:hAnsi="Calibri" w:cs="Calibri"/>
                <w:vertAlign w:val="subscript"/>
                <w:lang w:val="pt-BR" w:eastAsia="en-AU"/>
              </w:rPr>
              <w:t xml:space="preserve">  </w:t>
            </w:r>
            <w:r w:rsidR="006F3B75" w:rsidRPr="006F3B75">
              <w:rPr>
                <w:rFonts w:ascii="Calibri" w:eastAsia="Times New Roman" w:hAnsi="Calibri" w:cs="Calibri"/>
                <w:lang w:val="pt-BR" w:eastAsia="en-AU"/>
              </w:rPr>
              <w:t xml:space="preserve">+ </w:t>
            </w:r>
            <w:r w:rsidR="0071611B">
              <w:rPr>
                <w:rFonts w:ascii="Calibri" w:eastAsia="Times New Roman" w:hAnsi="Calibri" w:cs="Calibri"/>
                <w:lang w:val="pt-BR" w:eastAsia="en-AU"/>
              </w:rPr>
              <w:t>2</w:t>
            </w:r>
            <w:r w:rsidR="006F3B75" w:rsidRPr="006F3B75">
              <w:rPr>
                <w:rFonts w:ascii="Calibri" w:eastAsia="Times New Roman" w:hAnsi="Calibri" w:cs="Calibri"/>
                <w:lang w:val="pt-BR" w:eastAsia="en-AU"/>
              </w:rPr>
              <w:t>H</w:t>
            </w:r>
            <w:r w:rsidR="006F3B75" w:rsidRPr="006F3B75">
              <w:rPr>
                <w:rFonts w:ascii="Calibri" w:eastAsia="Times New Roman" w:hAnsi="Calibri" w:cs="Calibri"/>
                <w:vertAlign w:val="subscript"/>
                <w:lang w:val="pt-BR" w:eastAsia="en-AU"/>
              </w:rPr>
              <w:t>2</w:t>
            </w:r>
            <w:r w:rsidR="006F3B75" w:rsidRPr="006F3B75">
              <w:rPr>
                <w:rFonts w:ascii="Calibri" w:eastAsia="Times New Roman" w:hAnsi="Calibri" w:cs="Calibri"/>
                <w:lang w:val="pt-BR" w:eastAsia="en-AU"/>
              </w:rPr>
              <w:t>O</w:t>
            </w:r>
            <w:r w:rsidR="006F3B75">
              <w:rPr>
                <w:rFonts w:ascii="Calibri" w:eastAsia="Times New Roman" w:hAnsi="Calibri" w:cs="Calibri"/>
                <w:lang w:val="pt-BR" w:eastAsia="en-AU"/>
              </w:rPr>
              <w:t xml:space="preserve"> (l) </w:t>
            </w:r>
            <w:r w:rsidR="006F3B75" w:rsidRPr="006F3B75">
              <w:rPr>
                <w:rFonts w:ascii="Calibri" w:eastAsia="Times New Roman" w:hAnsi="Calibri" w:cs="Calibri"/>
                <w:lang w:val="pt-BR" w:eastAsia="en-AU"/>
              </w:rPr>
              <w:t>+</w:t>
            </w:r>
            <w:r w:rsidR="006F3B75">
              <w:rPr>
                <w:rFonts w:ascii="Calibri" w:eastAsia="Times New Roman" w:hAnsi="Calibri" w:cs="Calibri"/>
                <w:lang w:val="pt-BR" w:eastAsia="en-AU"/>
              </w:rPr>
              <w:t xml:space="preserve"> </w:t>
            </w:r>
            <w:r w:rsidR="0071611B">
              <w:rPr>
                <w:rFonts w:ascii="Calibri" w:eastAsia="Times New Roman" w:hAnsi="Calibri" w:cs="Calibri"/>
                <w:lang w:val="pt-BR" w:eastAsia="en-AU"/>
              </w:rPr>
              <w:t>4</w:t>
            </w:r>
            <w:r w:rsidR="006F3B75">
              <w:rPr>
                <w:rFonts w:ascii="Calibri" w:eastAsia="Times New Roman" w:hAnsi="Calibri" w:cs="Calibri"/>
                <w:lang w:val="pt-BR" w:eastAsia="en-AU"/>
              </w:rPr>
              <w:t>e-</w:t>
            </w:r>
          </w:p>
          <w:p w14:paraId="14F8C6B0" w14:textId="77777777" w:rsidR="009D4712" w:rsidRPr="006F3B75" w:rsidRDefault="009D4712">
            <w:pPr>
              <w:spacing w:line="240" w:lineRule="auto"/>
              <w:rPr>
                <w:rFonts w:ascii="Calibri" w:eastAsia="Times New Roman" w:hAnsi="Calibri" w:cs="Calibri"/>
                <w:lang w:val="pt-BR" w:eastAsia="en-AU"/>
              </w:rPr>
            </w:pPr>
          </w:p>
        </w:tc>
      </w:tr>
    </w:tbl>
    <w:p w14:paraId="208B1237" w14:textId="26D422E9" w:rsidR="009D4712" w:rsidRDefault="009D4712" w:rsidP="009D4712">
      <w:pPr>
        <w:spacing w:before="120" w:line="240" w:lineRule="auto"/>
        <w:rPr>
          <w:rFonts w:ascii="Calibri" w:eastAsia="Times New Roman" w:hAnsi="Calibri" w:cs="Calibri"/>
          <w:lang w:eastAsia="en-AU"/>
        </w:rPr>
      </w:pPr>
      <w:r>
        <w:rPr>
          <w:rFonts w:ascii="Calibri" w:eastAsia="Times New Roman" w:hAnsi="Calibri" w:cs="Calibri"/>
          <w:lang w:eastAsia="en-AU"/>
        </w:rPr>
        <w:t xml:space="preserve">a) Label the diagram of the </w:t>
      </w:r>
      <w:r w:rsidR="00351FC6">
        <w:rPr>
          <w:rFonts w:ascii="Calibri" w:eastAsia="Times New Roman" w:hAnsi="Calibri" w:cs="Calibri"/>
          <w:lang w:eastAsia="en-AU"/>
        </w:rPr>
        <w:t xml:space="preserve">CSSFC </w:t>
      </w:r>
      <w:r>
        <w:rPr>
          <w:rFonts w:ascii="Calibri" w:eastAsia="Times New Roman" w:hAnsi="Calibri" w:cs="Calibri"/>
          <w:lang w:eastAsia="en-AU"/>
        </w:rPr>
        <w:t xml:space="preserve">given below with the following information: </w:t>
      </w:r>
      <w:r>
        <w:rPr>
          <w:rFonts w:ascii="Calibri" w:eastAsia="Times New Roman" w:hAnsi="Calibri" w:cs="Calibri"/>
          <w:lang w:eastAsia="en-AU"/>
        </w:rPr>
        <w:tab/>
      </w:r>
      <w:r>
        <w:rPr>
          <w:rFonts w:ascii="Calibri" w:eastAsia="Times New Roman" w:hAnsi="Calibri" w:cs="Calibri"/>
          <w:lang w:eastAsia="en-AU"/>
        </w:rPr>
        <w:tab/>
      </w:r>
      <w:r>
        <w:rPr>
          <w:rFonts w:ascii="Calibri" w:eastAsia="Times New Roman" w:hAnsi="Calibri" w:cs="Calibri"/>
          <w:lang w:eastAsia="en-AU"/>
        </w:rPr>
        <w:tab/>
        <w:t xml:space="preserve">               </w:t>
      </w:r>
      <w:proofErr w:type="gramStart"/>
      <w:r>
        <w:rPr>
          <w:rFonts w:ascii="Calibri" w:eastAsia="Times New Roman" w:hAnsi="Calibri" w:cs="Calibri"/>
          <w:lang w:eastAsia="en-AU"/>
        </w:rPr>
        <w:t xml:space="preserve">   (</w:t>
      </w:r>
      <w:proofErr w:type="gramEnd"/>
      <w:r w:rsidR="00881B8B">
        <w:rPr>
          <w:rFonts w:ascii="Calibri" w:eastAsia="Times New Roman" w:hAnsi="Calibri" w:cs="Calibri"/>
          <w:lang w:eastAsia="en-AU"/>
        </w:rPr>
        <w:t>4</w:t>
      </w:r>
      <w:r>
        <w:rPr>
          <w:rFonts w:ascii="Calibri" w:eastAsia="Times New Roman" w:hAnsi="Calibri" w:cs="Calibri"/>
          <w:lang w:eastAsia="en-AU"/>
        </w:rPr>
        <w:t xml:space="preserve"> marks)</w:t>
      </w:r>
    </w:p>
    <w:p w14:paraId="12469BFA" w14:textId="309C36A9" w:rsidR="009D4712" w:rsidRDefault="009D4712" w:rsidP="00F82EEA">
      <w:pPr>
        <w:pStyle w:val="ListParagraph"/>
        <w:numPr>
          <w:ilvl w:val="0"/>
          <w:numId w:val="5"/>
        </w:numPr>
        <w:spacing w:before="60" w:after="0" w:line="240" w:lineRule="auto"/>
        <w:ind w:left="714" w:hanging="357"/>
        <w:contextualSpacing w:val="0"/>
      </w:pPr>
      <w:r w:rsidRPr="0015037B">
        <w:rPr>
          <w:rFonts w:ascii="Calibri" w:eastAsia="Times New Roman" w:hAnsi="Calibri" w:cs="Calibri"/>
          <w:lang w:eastAsia="en-AU"/>
        </w:rPr>
        <w:t xml:space="preserve">The reactants </w:t>
      </w:r>
      <w:r w:rsidR="00C95E6B">
        <w:rPr>
          <w:rFonts w:ascii="Calibri" w:eastAsia="Times New Roman" w:hAnsi="Calibri" w:cs="Calibri"/>
          <w:lang w:eastAsia="en-AU"/>
        </w:rPr>
        <w:t>CH</w:t>
      </w:r>
      <w:r w:rsidR="00C95E6B" w:rsidRPr="00C95E6B">
        <w:rPr>
          <w:rFonts w:ascii="Calibri" w:eastAsia="Times New Roman" w:hAnsi="Calibri" w:cs="Calibri"/>
          <w:vertAlign w:val="subscript"/>
          <w:lang w:eastAsia="en-AU"/>
        </w:rPr>
        <w:t>4</w:t>
      </w:r>
      <w:r w:rsidRPr="0015037B">
        <w:rPr>
          <w:rFonts w:ascii="Calibri" w:eastAsia="Times New Roman" w:hAnsi="Calibri" w:cs="Calibri"/>
          <w:lang w:eastAsia="en-AU"/>
        </w:rPr>
        <w:t xml:space="preserve"> and O</w:t>
      </w:r>
      <w:r w:rsidRPr="0015037B">
        <w:rPr>
          <w:rFonts w:ascii="Calibri" w:eastAsia="Times New Roman" w:hAnsi="Calibri" w:cs="Calibri"/>
          <w:vertAlign w:val="subscript"/>
          <w:lang w:eastAsia="en-AU"/>
        </w:rPr>
        <w:t>2</w:t>
      </w:r>
      <w:r>
        <w:t>.</w:t>
      </w:r>
      <w:r w:rsidRPr="0015037B">
        <w:rPr>
          <w:rFonts w:ascii="Calibri" w:eastAsia="Times New Roman" w:hAnsi="Calibri" w:cs="Calibri"/>
          <w:vertAlign w:val="subscript"/>
          <w:lang w:eastAsia="en-AU"/>
        </w:rPr>
        <w:t xml:space="preserve"> </w:t>
      </w:r>
      <w:r>
        <w:t xml:space="preserve"> (1)</w:t>
      </w:r>
    </w:p>
    <w:p w14:paraId="10FB614A" w14:textId="77777777" w:rsidR="009D4712" w:rsidRPr="00CC0FB3" w:rsidRDefault="009D4712" w:rsidP="00F82EEA">
      <w:pPr>
        <w:pStyle w:val="ListParagraph"/>
        <w:numPr>
          <w:ilvl w:val="0"/>
          <w:numId w:val="5"/>
        </w:numPr>
        <w:spacing w:before="60" w:after="0" w:line="240" w:lineRule="auto"/>
        <w:ind w:left="714" w:hanging="357"/>
        <w:contextualSpacing w:val="0"/>
      </w:pPr>
      <w:r>
        <w:rPr>
          <w:rFonts w:ascii="Calibri" w:eastAsia="Times New Roman" w:hAnsi="Calibri" w:cs="Calibri"/>
          <w:lang w:eastAsia="en-AU"/>
        </w:rPr>
        <w:t>The direction of electron flow. (1)</w:t>
      </w:r>
    </w:p>
    <w:p w14:paraId="16D004E4" w14:textId="77777777" w:rsidR="009D4712" w:rsidRPr="00116869" w:rsidRDefault="009D4712" w:rsidP="00F82EEA">
      <w:pPr>
        <w:pStyle w:val="ListParagraph"/>
        <w:numPr>
          <w:ilvl w:val="0"/>
          <w:numId w:val="5"/>
        </w:numPr>
        <w:spacing w:before="60" w:after="0" w:line="240" w:lineRule="auto"/>
        <w:ind w:left="714" w:hanging="357"/>
        <w:contextualSpacing w:val="0"/>
      </w:pPr>
      <w:r w:rsidRPr="00CC0FB3">
        <w:rPr>
          <w:rFonts w:ascii="Calibri" w:eastAsia="Times New Roman" w:hAnsi="Calibri" w:cs="Calibri"/>
          <w:lang w:eastAsia="en-AU"/>
        </w:rPr>
        <w:t xml:space="preserve">The half-equation for the </w:t>
      </w:r>
      <w:r>
        <w:rPr>
          <w:rFonts w:ascii="Calibri" w:eastAsia="Times New Roman" w:hAnsi="Calibri" w:cs="Calibri"/>
          <w:lang w:eastAsia="en-AU"/>
        </w:rPr>
        <w:t>reduction</w:t>
      </w:r>
      <w:r w:rsidRPr="00CC0FB3">
        <w:rPr>
          <w:rFonts w:ascii="Calibri" w:eastAsia="Times New Roman" w:hAnsi="Calibri" w:cs="Calibri"/>
          <w:lang w:eastAsia="en-AU"/>
        </w:rPr>
        <w:t xml:space="preserve"> reaction</w:t>
      </w:r>
      <w:r>
        <w:rPr>
          <w:rFonts w:ascii="Calibri" w:eastAsia="Times New Roman" w:hAnsi="Calibri" w:cs="Calibri"/>
          <w:lang w:eastAsia="en-AU"/>
        </w:rPr>
        <w:t>. (1)</w:t>
      </w:r>
    </w:p>
    <w:p w14:paraId="45584A5D" w14:textId="58FD6988" w:rsidR="009D4712" w:rsidRDefault="009D4712" w:rsidP="00F82EEA">
      <w:pPr>
        <w:pStyle w:val="ListParagraph"/>
        <w:numPr>
          <w:ilvl w:val="0"/>
          <w:numId w:val="5"/>
        </w:numPr>
        <w:spacing w:before="60" w:after="0" w:line="240" w:lineRule="auto"/>
        <w:ind w:left="714" w:hanging="357"/>
        <w:contextualSpacing w:val="0"/>
      </w:pPr>
      <w:r>
        <w:t>The anode and the cathode (1)</w:t>
      </w:r>
    </w:p>
    <w:p w14:paraId="7483B2D0" w14:textId="77777777" w:rsidR="00F462F0" w:rsidRDefault="00F462F0" w:rsidP="00F462F0">
      <w:pPr>
        <w:spacing w:before="60" w:after="0" w:line="240" w:lineRule="auto"/>
      </w:pPr>
    </w:p>
    <w:p w14:paraId="4A9C8DD8" w14:textId="77777777" w:rsidR="00F462F0" w:rsidRDefault="00F462F0" w:rsidP="00F462F0">
      <w:pPr>
        <w:spacing w:before="60" w:after="0" w:line="240" w:lineRule="auto"/>
      </w:pPr>
    </w:p>
    <w:p w14:paraId="0AC8CD2C" w14:textId="77777777" w:rsidR="00F462F0" w:rsidRDefault="00F462F0" w:rsidP="00F462F0">
      <w:pPr>
        <w:spacing w:before="60" w:after="0" w:line="240" w:lineRule="auto"/>
      </w:pPr>
    </w:p>
    <w:p w14:paraId="64703D38" w14:textId="65A0DF1E" w:rsidR="00A8674B" w:rsidRDefault="00F462F0" w:rsidP="00F462F0">
      <w:pPr>
        <w:pStyle w:val="ListParagraph"/>
        <w:spacing w:before="60" w:after="0" w:line="240" w:lineRule="auto"/>
        <w:ind w:left="714"/>
        <w:contextualSpacing w:val="0"/>
        <w:jc w:val="center"/>
      </w:pPr>
      <w:r>
        <w:rPr>
          <w:noProof/>
        </w:rPr>
        <w:drawing>
          <wp:inline distT="0" distB="0" distL="0" distR="0" wp14:anchorId="6A452663" wp14:editId="52E835B7">
            <wp:extent cx="2766453" cy="4464000"/>
            <wp:effectExtent l="0" t="0" r="0" b="0"/>
            <wp:docPr id="19396869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6453" cy="4464000"/>
                    </a:xfrm>
                    <a:prstGeom prst="rect">
                      <a:avLst/>
                    </a:prstGeom>
                    <a:noFill/>
                  </pic:spPr>
                </pic:pic>
              </a:graphicData>
            </a:graphic>
          </wp:inline>
        </w:drawing>
      </w:r>
    </w:p>
    <w:p w14:paraId="58267780" w14:textId="34CC690B" w:rsidR="002017E1" w:rsidRDefault="002017E1" w:rsidP="001E4906">
      <w:pPr>
        <w:pStyle w:val="ListParagraph"/>
        <w:spacing w:before="60" w:after="0" w:line="240" w:lineRule="auto"/>
        <w:ind w:left="714"/>
        <w:contextualSpacing w:val="0"/>
        <w:jc w:val="center"/>
      </w:pPr>
    </w:p>
    <w:p w14:paraId="76A7FA34" w14:textId="77777777" w:rsidR="002017E1" w:rsidRDefault="002017E1" w:rsidP="002017E1">
      <w:pPr>
        <w:pStyle w:val="ListParagraph"/>
        <w:spacing w:before="60" w:after="0" w:line="240" w:lineRule="auto"/>
        <w:ind w:left="714"/>
        <w:contextualSpacing w:val="0"/>
      </w:pPr>
    </w:p>
    <w:p w14:paraId="370543C8" w14:textId="29A64275" w:rsidR="002017E1" w:rsidRPr="00875F10" w:rsidRDefault="00F271F7" w:rsidP="00F13835">
      <w:pPr>
        <w:spacing w:before="60" w:after="0" w:line="240" w:lineRule="auto"/>
      </w:pPr>
      <w:r>
        <w:t xml:space="preserve">Note: </w:t>
      </w:r>
      <w:r w:rsidR="00F13835">
        <w:t xml:space="preserve"> </w:t>
      </w:r>
      <w:r w:rsidR="008F01F8" w:rsidRPr="008F01F8">
        <w:t xml:space="preserve">In </w:t>
      </w:r>
      <w:r w:rsidR="00754827">
        <w:t>carbonate-</w:t>
      </w:r>
      <w:proofErr w:type="spellStart"/>
      <w:r w:rsidR="00754827">
        <w:t>superstructured</w:t>
      </w:r>
      <w:proofErr w:type="spellEnd"/>
      <w:r w:rsidR="008F01F8" w:rsidRPr="008F01F8">
        <w:t xml:space="preserve"> SOFCs, </w:t>
      </w:r>
      <w:r w:rsidR="008F01F8" w:rsidRPr="00F271F7">
        <w:rPr>
          <w:b/>
          <w:bCs/>
        </w:rPr>
        <w:t>molten carbonate</w:t>
      </w:r>
      <w:r w:rsidR="008F01F8" w:rsidRPr="008F01F8">
        <w:t xml:space="preserve"> in the porous electrolyte enhances oxygen ion flow to the fuel by creating a smooth, continuous interface. The carbonate does not react with the fuel but reduces resistance and improves the connection between the electrode and electrolyte.</w:t>
      </w:r>
      <w:r>
        <w:t xml:space="preserve"> </w:t>
      </w:r>
    </w:p>
    <w:p w14:paraId="5B5DF4F2" w14:textId="77777777" w:rsidR="00F13835" w:rsidRDefault="00F13835">
      <w:pPr>
        <w:rPr>
          <w:rFonts w:ascii="Calibri" w:eastAsia="Times New Roman" w:hAnsi="Calibri" w:cs="Calibri"/>
          <w:lang w:eastAsia="en-AU"/>
        </w:rPr>
      </w:pPr>
      <w:r>
        <w:rPr>
          <w:rFonts w:ascii="Calibri" w:eastAsia="Times New Roman" w:hAnsi="Calibri" w:cs="Calibri"/>
          <w:lang w:eastAsia="en-AU"/>
        </w:rPr>
        <w:br w:type="page"/>
      </w:r>
    </w:p>
    <w:p w14:paraId="672999B7" w14:textId="718A8100" w:rsidR="009D4712" w:rsidRDefault="009D4712" w:rsidP="00F82EEA">
      <w:pPr>
        <w:pStyle w:val="ListParagraph"/>
        <w:numPr>
          <w:ilvl w:val="0"/>
          <w:numId w:val="8"/>
        </w:numPr>
        <w:spacing w:before="120" w:line="360" w:lineRule="auto"/>
        <w:ind w:left="284" w:hanging="284"/>
        <w:rPr>
          <w:rFonts w:ascii="Calibri" w:eastAsia="Times New Roman" w:hAnsi="Calibri" w:cs="Calibri"/>
          <w:lang w:eastAsia="en-AU"/>
        </w:rPr>
      </w:pPr>
      <w:r w:rsidRPr="0053456A">
        <w:rPr>
          <w:rFonts w:ascii="Calibri" w:eastAsia="Times New Roman" w:hAnsi="Calibri" w:cs="Calibri"/>
          <w:lang w:eastAsia="en-AU"/>
        </w:rPr>
        <w:t xml:space="preserve">Compare the </w:t>
      </w:r>
      <w:r w:rsidR="006D6F08">
        <w:rPr>
          <w:rFonts w:ascii="Calibri" w:eastAsia="Times New Roman" w:hAnsi="Calibri" w:cs="Calibri"/>
          <w:lang w:eastAsia="en-AU"/>
        </w:rPr>
        <w:t>Al- air</w:t>
      </w:r>
      <w:r w:rsidRPr="0053456A">
        <w:rPr>
          <w:rFonts w:ascii="Calibri" w:eastAsia="Times New Roman" w:hAnsi="Calibri" w:cs="Calibri"/>
          <w:lang w:eastAsia="en-AU"/>
        </w:rPr>
        <w:t xml:space="preserve"> galvanic cell described in </w:t>
      </w:r>
      <w:r>
        <w:rPr>
          <w:rFonts w:ascii="Calibri" w:eastAsia="Times New Roman" w:hAnsi="Calibri" w:cs="Calibri"/>
          <w:lang w:eastAsia="en-AU"/>
        </w:rPr>
        <w:t>Q</w:t>
      </w:r>
      <w:r w:rsidRPr="0053456A">
        <w:rPr>
          <w:rFonts w:ascii="Calibri" w:eastAsia="Times New Roman" w:hAnsi="Calibri" w:cs="Calibri"/>
          <w:lang w:eastAsia="en-AU"/>
        </w:rPr>
        <w:t xml:space="preserve">uestion 1 with the </w:t>
      </w:r>
      <w:r w:rsidR="00A23835" w:rsidRPr="002C386D">
        <w:rPr>
          <w:rFonts w:ascii="Calibri" w:eastAsia="Times New Roman" w:hAnsi="Calibri" w:cs="Calibri"/>
          <w:lang w:eastAsia="en-AU"/>
        </w:rPr>
        <w:t xml:space="preserve">CSSFC </w:t>
      </w:r>
      <w:r w:rsidR="00A23835" w:rsidRPr="0053456A">
        <w:rPr>
          <w:rFonts w:ascii="Calibri" w:eastAsia="Times New Roman" w:hAnsi="Calibri" w:cs="Calibri"/>
          <w:lang w:eastAsia="en-AU"/>
        </w:rPr>
        <w:t>Fuel</w:t>
      </w:r>
      <w:r w:rsidRPr="0053456A">
        <w:rPr>
          <w:rFonts w:ascii="Calibri" w:eastAsia="Times New Roman" w:hAnsi="Calibri" w:cs="Calibri"/>
          <w:lang w:eastAsia="en-AU"/>
        </w:rPr>
        <w:t xml:space="preserve"> Cell</w:t>
      </w:r>
      <w:r>
        <w:rPr>
          <w:rFonts w:ascii="Calibri" w:eastAsia="Times New Roman" w:hAnsi="Calibri" w:cs="Calibri"/>
          <w:lang w:eastAsia="en-AU"/>
        </w:rPr>
        <w:t xml:space="preserve"> from Question 2</w:t>
      </w:r>
      <w:r w:rsidRPr="0053456A">
        <w:rPr>
          <w:rFonts w:ascii="Calibri" w:eastAsia="Times New Roman" w:hAnsi="Calibri" w:cs="Calibri"/>
          <w:lang w:eastAsia="en-AU"/>
        </w:rPr>
        <w:t>.</w:t>
      </w:r>
    </w:p>
    <w:p w14:paraId="41FAE9B5" w14:textId="12958DE3" w:rsidR="009D4712" w:rsidRDefault="009D4712" w:rsidP="00F82EEA">
      <w:pPr>
        <w:pStyle w:val="ListParagraph"/>
        <w:numPr>
          <w:ilvl w:val="1"/>
          <w:numId w:val="8"/>
        </w:numPr>
        <w:spacing w:before="120" w:line="360" w:lineRule="auto"/>
        <w:ind w:left="709" w:hanging="283"/>
        <w:jc w:val="both"/>
        <w:rPr>
          <w:rFonts w:ascii="Calibri" w:eastAsia="Times New Roman" w:hAnsi="Calibri" w:cs="Calibri"/>
          <w:lang w:eastAsia="en-AU"/>
        </w:rPr>
      </w:pPr>
      <w:r w:rsidRPr="00836787">
        <w:rPr>
          <w:rFonts w:ascii="Calibri" w:eastAsia="Times New Roman" w:hAnsi="Calibri" w:cs="Calibri"/>
          <w:lang w:eastAsia="en-AU"/>
        </w:rPr>
        <w:t xml:space="preserve">Identify </w:t>
      </w:r>
      <w:r w:rsidRPr="00836787">
        <w:rPr>
          <w:rFonts w:ascii="Calibri" w:eastAsia="Times New Roman" w:hAnsi="Calibri" w:cs="Calibri"/>
          <w:b/>
          <w:bCs/>
          <w:lang w:eastAsia="en-AU"/>
        </w:rPr>
        <w:t>two</w:t>
      </w:r>
      <w:r w:rsidRPr="00836787">
        <w:rPr>
          <w:rFonts w:ascii="Calibri" w:eastAsia="Times New Roman" w:hAnsi="Calibri" w:cs="Calibri"/>
          <w:lang w:eastAsia="en-AU"/>
        </w:rPr>
        <w:t xml:space="preserve"> </w:t>
      </w:r>
      <w:r>
        <w:rPr>
          <w:rFonts w:ascii="Calibri" w:eastAsia="Times New Roman" w:hAnsi="Calibri" w:cs="Calibri"/>
          <w:lang w:eastAsia="en-AU"/>
        </w:rPr>
        <w:t>differences</w:t>
      </w:r>
      <w:r w:rsidRPr="00836787">
        <w:rPr>
          <w:rFonts w:ascii="Calibri" w:eastAsia="Times New Roman" w:hAnsi="Calibri" w:cs="Calibri"/>
          <w:lang w:eastAsia="en-AU"/>
        </w:rPr>
        <w:t xml:space="preserve"> between the two types of cells being discussed</w:t>
      </w:r>
      <w:r w:rsidR="00687A8E">
        <w:rPr>
          <w:rFonts w:ascii="Calibri" w:eastAsia="Times New Roman" w:hAnsi="Calibri" w:cs="Calibri"/>
          <w:lang w:eastAsia="en-AU"/>
        </w:rPr>
        <w:t xml:space="preserve">. For </w:t>
      </w:r>
      <w:r w:rsidR="00687A8E" w:rsidRPr="00AF3A73">
        <w:rPr>
          <w:rFonts w:ascii="Calibri" w:eastAsia="Times New Roman" w:hAnsi="Calibri" w:cs="Calibri"/>
          <w:b/>
          <w:bCs/>
          <w:lang w:eastAsia="en-AU"/>
        </w:rPr>
        <w:t>each</w:t>
      </w:r>
      <w:r w:rsidR="00687A8E">
        <w:rPr>
          <w:rFonts w:ascii="Calibri" w:eastAsia="Times New Roman" w:hAnsi="Calibri" w:cs="Calibri"/>
          <w:lang w:eastAsia="en-AU"/>
        </w:rPr>
        <w:t xml:space="preserve"> of these differences consider which cell would be more suitable for their use </w:t>
      </w:r>
      <w:r w:rsidR="00784E52">
        <w:rPr>
          <w:rFonts w:ascii="Calibri" w:eastAsia="Times New Roman" w:hAnsi="Calibri" w:cs="Calibri"/>
          <w:lang w:eastAsia="en-AU"/>
        </w:rPr>
        <w:t xml:space="preserve">as a power supply for </w:t>
      </w:r>
      <w:r w:rsidR="00784EA1">
        <w:rPr>
          <w:rFonts w:ascii="Calibri" w:eastAsia="Times New Roman" w:hAnsi="Calibri" w:cs="Calibri"/>
          <w:lang w:eastAsia="en-AU"/>
        </w:rPr>
        <w:t xml:space="preserve">an </w:t>
      </w:r>
      <w:r>
        <w:rPr>
          <w:rFonts w:ascii="Calibri" w:eastAsia="Times New Roman" w:hAnsi="Calibri" w:cs="Calibri"/>
          <w:lang w:eastAsia="en-AU"/>
        </w:rPr>
        <w:t xml:space="preserve">army trolley used for transporting supplies to an army camp in the Blue Mountains National Park, Sydney.                           </w:t>
      </w:r>
      <w:r w:rsidR="00784EA1">
        <w:rPr>
          <w:rFonts w:ascii="Calibri" w:eastAsia="Times New Roman" w:hAnsi="Calibri" w:cs="Calibri"/>
          <w:lang w:eastAsia="en-AU"/>
        </w:rPr>
        <w:t xml:space="preserve">                        </w:t>
      </w:r>
      <w:r>
        <w:rPr>
          <w:rFonts w:ascii="Calibri" w:eastAsia="Times New Roman" w:hAnsi="Calibri" w:cs="Calibri"/>
          <w:lang w:eastAsia="en-AU"/>
        </w:rPr>
        <w:t xml:space="preserve">    (</w:t>
      </w:r>
      <w:r w:rsidR="00AF3A73">
        <w:rPr>
          <w:rFonts w:ascii="Calibri" w:eastAsia="Times New Roman" w:hAnsi="Calibri" w:cs="Calibri"/>
          <w:lang w:eastAsia="en-AU"/>
        </w:rPr>
        <w:t>4</w:t>
      </w:r>
      <w:r>
        <w:rPr>
          <w:rFonts w:ascii="Calibri" w:eastAsia="Times New Roman" w:hAnsi="Calibri" w:cs="Calibri"/>
          <w:lang w:eastAsia="en-AU"/>
        </w:rPr>
        <w:t xml:space="preserve"> marks)</w:t>
      </w:r>
    </w:p>
    <w:p w14:paraId="51E491A1"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48B3B544"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313DBB22"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2840E17E"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5C1765F4"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08AF30EA"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43F42A5E" w14:textId="77777777" w:rsidR="009D4712" w:rsidRDefault="009D4712" w:rsidP="009D4712">
      <w:pPr>
        <w:pStyle w:val="ListParagraph"/>
        <w:spacing w:before="120" w:line="480" w:lineRule="auto"/>
        <w:ind w:left="709"/>
        <w:rPr>
          <w:rFonts w:ascii="Calibri" w:eastAsia="Times New Roman" w:hAnsi="Calibri" w:cs="Calibri"/>
          <w:lang w:eastAsia="en-AU"/>
        </w:rPr>
      </w:pPr>
      <w:r>
        <w:rPr>
          <w:rFonts w:ascii="Calibri" w:eastAsia="Times New Roman" w:hAnsi="Calibri" w:cs="Calibri"/>
          <w:lang w:eastAsia="en-AU"/>
        </w:rPr>
        <w:t>___________________________________________________________________________________</w:t>
      </w:r>
    </w:p>
    <w:p w14:paraId="68B376FE" w14:textId="13DCAAAD" w:rsidR="009D4712" w:rsidRPr="000F0FC0" w:rsidRDefault="009D4712" w:rsidP="009D4712">
      <w:pPr>
        <w:spacing w:after="0" w:line="240" w:lineRule="auto"/>
        <w:textAlignment w:val="baseline"/>
        <w:rPr>
          <w:rFonts w:ascii="Segoe UI" w:eastAsia="Times New Roman" w:hAnsi="Segoe UI" w:cs="Segoe UI"/>
          <w:sz w:val="18"/>
          <w:szCs w:val="18"/>
          <w:lang w:eastAsia="en-AU"/>
        </w:rPr>
      </w:pPr>
      <w:r w:rsidRPr="000F0FC0">
        <w:rPr>
          <w:rFonts w:ascii="Calibri" w:eastAsia="Times New Roman" w:hAnsi="Calibri" w:cs="Calibri"/>
          <w:lang w:eastAsia="en-AU"/>
        </w:rPr>
        <w:t xml:space="preserve">c) Identify </w:t>
      </w:r>
      <w:r w:rsidRPr="000F0FC0">
        <w:rPr>
          <w:rFonts w:ascii="Calibri" w:eastAsia="Times New Roman" w:hAnsi="Calibri" w:cs="Calibri"/>
          <w:b/>
          <w:bCs/>
          <w:lang w:eastAsia="en-AU"/>
        </w:rPr>
        <w:t>one</w:t>
      </w:r>
      <w:r w:rsidRPr="000F0FC0">
        <w:rPr>
          <w:rFonts w:ascii="Calibri" w:eastAsia="Times New Roman" w:hAnsi="Calibri" w:cs="Calibri"/>
          <w:lang w:eastAsia="en-AU"/>
        </w:rPr>
        <w:t xml:space="preserve"> hazard/concern regarding the use of </w:t>
      </w:r>
      <w:r w:rsidR="00A23835" w:rsidRPr="002C386D">
        <w:rPr>
          <w:rFonts w:ascii="Calibri" w:eastAsia="Times New Roman" w:hAnsi="Calibri" w:cs="Calibri"/>
          <w:lang w:eastAsia="en-AU"/>
        </w:rPr>
        <w:t>CSSFC</w:t>
      </w:r>
      <w:r w:rsidRPr="0053456A">
        <w:rPr>
          <w:rFonts w:ascii="Calibri" w:eastAsia="Times New Roman" w:hAnsi="Calibri" w:cs="Calibri"/>
          <w:lang w:eastAsia="en-AU"/>
        </w:rPr>
        <w:t xml:space="preserve"> Fuel Cell</w:t>
      </w:r>
      <w:r w:rsidR="00003B2A">
        <w:rPr>
          <w:rFonts w:ascii="Calibri" w:eastAsia="Times New Roman" w:hAnsi="Calibri" w:cs="Calibri"/>
          <w:lang w:eastAsia="en-AU"/>
        </w:rPr>
        <w:t>s</w:t>
      </w:r>
      <w:r w:rsidRPr="000F0FC0">
        <w:rPr>
          <w:rFonts w:ascii="Calibri" w:eastAsia="Times New Roman" w:hAnsi="Calibri" w:cs="Calibri"/>
          <w:lang w:eastAsia="en-AU"/>
        </w:rPr>
        <w:t xml:space="preserve"> </w:t>
      </w:r>
      <w:r>
        <w:rPr>
          <w:rFonts w:ascii="Calibri" w:eastAsia="Times New Roman" w:hAnsi="Calibri" w:cs="Calibri"/>
          <w:lang w:eastAsia="en-AU"/>
        </w:rPr>
        <w:t>in the batteries of light-duty vehicles</w:t>
      </w:r>
      <w:r w:rsidRPr="000F0FC0">
        <w:rPr>
          <w:rFonts w:ascii="Calibri" w:eastAsia="Times New Roman" w:hAnsi="Calibri" w:cs="Calibri"/>
          <w:lang w:eastAsia="en-AU"/>
        </w:rPr>
        <w:t xml:space="preserve">. State a precaution that can be used to minimise the risk for </w:t>
      </w:r>
      <w:r w:rsidR="003375CC">
        <w:rPr>
          <w:rFonts w:ascii="Calibri" w:eastAsia="Times New Roman" w:hAnsi="Calibri" w:cs="Calibri"/>
          <w:lang w:eastAsia="en-AU"/>
        </w:rPr>
        <w:t>these</w:t>
      </w:r>
      <w:r w:rsidRPr="000F0FC0">
        <w:rPr>
          <w:rFonts w:ascii="Calibri" w:eastAsia="Times New Roman" w:hAnsi="Calibri" w:cs="Calibri"/>
          <w:lang w:eastAsia="en-AU"/>
        </w:rPr>
        <w:t xml:space="preserve"> cells. </w:t>
      </w:r>
      <w:r w:rsidRPr="000F0FC0">
        <w:rPr>
          <w:rFonts w:ascii="Calibri" w:eastAsia="Times New Roman" w:hAnsi="Calibri" w:cs="Calibri"/>
          <w:lang w:eastAsia="en-AU"/>
        </w:rPr>
        <w:tab/>
        <w:t>  </w:t>
      </w:r>
    </w:p>
    <w:p w14:paraId="47E8D6A6" w14:textId="01531F84" w:rsidR="009D4712" w:rsidRPr="000F0FC0" w:rsidRDefault="000D4890" w:rsidP="009D4712">
      <w:pPr>
        <w:spacing w:after="0" w:line="240" w:lineRule="auto"/>
        <w:jc w:val="right"/>
        <w:textAlignment w:val="baseline"/>
        <w:rPr>
          <w:rFonts w:ascii="Segoe UI" w:eastAsia="Times New Roman" w:hAnsi="Segoe UI" w:cs="Segoe UI"/>
          <w:sz w:val="18"/>
          <w:szCs w:val="18"/>
          <w:lang w:eastAsia="en-AU"/>
        </w:rPr>
      </w:pPr>
      <w:r>
        <w:rPr>
          <w:rFonts w:ascii="Calibri" w:eastAsia="Times New Roman" w:hAnsi="Calibri" w:cs="Calibri"/>
          <w:lang w:eastAsia="en-AU"/>
        </w:rPr>
        <w:t xml:space="preserve">  </w:t>
      </w:r>
      <w:r w:rsidR="009D4712" w:rsidRPr="000F0FC0">
        <w:rPr>
          <w:rFonts w:ascii="Calibri" w:eastAsia="Times New Roman" w:hAnsi="Calibri" w:cs="Calibri"/>
          <w:lang w:eastAsia="en-AU"/>
        </w:rPr>
        <w:t>(</w:t>
      </w:r>
      <w:r w:rsidR="00003B2A">
        <w:rPr>
          <w:rFonts w:ascii="Calibri" w:eastAsia="Times New Roman" w:hAnsi="Calibri" w:cs="Calibri"/>
          <w:lang w:eastAsia="en-AU"/>
        </w:rPr>
        <w:t>2</w:t>
      </w:r>
      <w:r w:rsidR="009D4712" w:rsidRPr="000F0FC0">
        <w:rPr>
          <w:rFonts w:ascii="Calibri" w:eastAsia="Times New Roman" w:hAnsi="Calibri" w:cs="Calibri"/>
          <w:lang w:eastAsia="en-AU"/>
        </w:rPr>
        <w:t xml:space="preserve"> marks)  </w:t>
      </w:r>
    </w:p>
    <w:p w14:paraId="4A7F791E" w14:textId="77777777" w:rsidR="009D4712" w:rsidRPr="000449BD" w:rsidRDefault="009D4712" w:rsidP="009D4712">
      <w:pPr>
        <w:spacing w:after="0" w:line="240" w:lineRule="auto"/>
        <w:ind w:firstLine="720"/>
        <w:textAlignment w:val="baseline"/>
        <w:rPr>
          <w:rFonts w:ascii="Segoe UI" w:eastAsia="Times New Roman" w:hAnsi="Segoe UI" w:cs="Segoe UI"/>
          <w:i/>
          <w:iCs/>
          <w:sz w:val="18"/>
          <w:szCs w:val="18"/>
          <w:lang w:eastAsia="en-AU"/>
        </w:rPr>
      </w:pPr>
      <w:r w:rsidRPr="000449BD">
        <w:rPr>
          <w:rFonts w:ascii="Calibri" w:eastAsia="Times New Roman" w:hAnsi="Calibri" w:cs="Calibri"/>
          <w:i/>
          <w:iCs/>
          <w:lang w:eastAsia="en-AU"/>
        </w:rPr>
        <w:t>Table 2 </w:t>
      </w:r>
    </w:p>
    <w:tbl>
      <w:tblPr>
        <w:tblW w:w="9066"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8"/>
        <w:gridCol w:w="3818"/>
        <w:gridCol w:w="3930"/>
      </w:tblGrid>
      <w:tr w:rsidR="009D4712" w:rsidRPr="000F0FC0" w14:paraId="210737B4" w14:textId="77777777">
        <w:trPr>
          <w:trHeight w:val="406"/>
        </w:trPr>
        <w:tc>
          <w:tcPr>
            <w:tcW w:w="1318" w:type="dxa"/>
            <w:tcBorders>
              <w:top w:val="single" w:sz="6" w:space="0" w:color="auto"/>
              <w:left w:val="single" w:sz="6" w:space="0" w:color="auto"/>
              <w:bottom w:val="single" w:sz="6" w:space="0" w:color="auto"/>
              <w:right w:val="single" w:sz="6" w:space="0" w:color="auto"/>
            </w:tcBorders>
            <w:shd w:val="clear" w:color="auto" w:fill="FFF2CC"/>
            <w:vAlign w:val="center"/>
            <w:hideMark/>
          </w:tcPr>
          <w:p w14:paraId="1756536F" w14:textId="77777777" w:rsidR="009D4712" w:rsidRPr="000F0FC0" w:rsidRDefault="009D4712">
            <w:pPr>
              <w:spacing w:after="0" w:line="240" w:lineRule="auto"/>
              <w:jc w:val="center"/>
              <w:textAlignment w:val="baseline"/>
              <w:rPr>
                <w:rFonts w:ascii="Times New Roman" w:eastAsia="Times New Roman" w:hAnsi="Times New Roman" w:cs="Times New Roman"/>
                <w:sz w:val="24"/>
                <w:szCs w:val="24"/>
                <w:lang w:eastAsia="en-AU"/>
              </w:rPr>
            </w:pPr>
            <w:r w:rsidRPr="000F0FC0">
              <w:rPr>
                <w:rFonts w:ascii="Calibri" w:eastAsia="Times New Roman" w:hAnsi="Calibri" w:cs="Calibri"/>
                <w:lang w:eastAsia="en-AU"/>
              </w:rPr>
              <w:t>Cell</w:t>
            </w:r>
          </w:p>
        </w:tc>
        <w:tc>
          <w:tcPr>
            <w:tcW w:w="3818" w:type="dxa"/>
            <w:tcBorders>
              <w:top w:val="single" w:sz="6" w:space="0" w:color="auto"/>
              <w:left w:val="single" w:sz="6" w:space="0" w:color="auto"/>
              <w:bottom w:val="single" w:sz="6" w:space="0" w:color="auto"/>
              <w:right w:val="single" w:sz="6" w:space="0" w:color="auto"/>
            </w:tcBorders>
            <w:shd w:val="clear" w:color="auto" w:fill="FFF2CC"/>
            <w:vAlign w:val="center"/>
            <w:hideMark/>
          </w:tcPr>
          <w:p w14:paraId="65CB9380" w14:textId="77777777" w:rsidR="009D4712" w:rsidRPr="000F0FC0" w:rsidRDefault="009D4712">
            <w:pPr>
              <w:spacing w:after="0" w:line="240" w:lineRule="auto"/>
              <w:jc w:val="center"/>
              <w:textAlignment w:val="baseline"/>
              <w:rPr>
                <w:rFonts w:ascii="Times New Roman" w:eastAsia="Times New Roman" w:hAnsi="Times New Roman" w:cs="Times New Roman"/>
                <w:sz w:val="24"/>
                <w:szCs w:val="24"/>
                <w:lang w:eastAsia="en-AU"/>
              </w:rPr>
            </w:pPr>
            <w:r w:rsidRPr="000F0FC0">
              <w:rPr>
                <w:rFonts w:ascii="Calibri" w:eastAsia="Times New Roman" w:hAnsi="Calibri" w:cs="Calibri"/>
                <w:lang w:eastAsia="en-AU"/>
              </w:rPr>
              <w:t>Hazard</w:t>
            </w:r>
          </w:p>
        </w:tc>
        <w:tc>
          <w:tcPr>
            <w:tcW w:w="3930" w:type="dxa"/>
            <w:tcBorders>
              <w:top w:val="single" w:sz="6" w:space="0" w:color="auto"/>
              <w:left w:val="single" w:sz="6" w:space="0" w:color="auto"/>
              <w:bottom w:val="single" w:sz="6" w:space="0" w:color="auto"/>
              <w:right w:val="single" w:sz="6" w:space="0" w:color="auto"/>
            </w:tcBorders>
            <w:shd w:val="clear" w:color="auto" w:fill="FFF2CC"/>
            <w:vAlign w:val="center"/>
            <w:hideMark/>
          </w:tcPr>
          <w:p w14:paraId="4DE68EF5" w14:textId="77777777" w:rsidR="009D4712" w:rsidRPr="000F0FC0" w:rsidRDefault="009D4712">
            <w:pPr>
              <w:spacing w:after="0" w:line="240" w:lineRule="auto"/>
              <w:jc w:val="center"/>
              <w:textAlignment w:val="baseline"/>
              <w:rPr>
                <w:rFonts w:ascii="Times New Roman" w:eastAsia="Times New Roman" w:hAnsi="Times New Roman" w:cs="Times New Roman"/>
                <w:sz w:val="24"/>
                <w:szCs w:val="24"/>
                <w:lang w:eastAsia="en-AU"/>
              </w:rPr>
            </w:pPr>
            <w:r w:rsidRPr="000F0FC0">
              <w:rPr>
                <w:rFonts w:ascii="Calibri" w:eastAsia="Times New Roman" w:hAnsi="Calibri" w:cs="Calibri"/>
                <w:lang w:eastAsia="en-AU"/>
              </w:rPr>
              <w:t>Precaution</w:t>
            </w:r>
          </w:p>
        </w:tc>
      </w:tr>
      <w:tr w:rsidR="00003B2A" w:rsidRPr="000F0FC0" w14:paraId="123258ED" w14:textId="77777777">
        <w:trPr>
          <w:trHeight w:val="2413"/>
        </w:trPr>
        <w:tc>
          <w:tcPr>
            <w:tcW w:w="131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5A13B12" w14:textId="0F3F9250" w:rsidR="00003B2A" w:rsidRPr="000F0FC0" w:rsidRDefault="00A23835">
            <w:pPr>
              <w:spacing w:after="0" w:line="240" w:lineRule="auto"/>
              <w:jc w:val="center"/>
              <w:textAlignment w:val="baseline"/>
              <w:rPr>
                <w:rFonts w:ascii="Times New Roman" w:eastAsia="Times New Roman" w:hAnsi="Times New Roman" w:cs="Times New Roman"/>
                <w:sz w:val="24"/>
                <w:szCs w:val="24"/>
                <w:lang w:eastAsia="en-AU"/>
              </w:rPr>
            </w:pPr>
            <w:r w:rsidRPr="002C386D">
              <w:rPr>
                <w:rFonts w:ascii="Calibri" w:eastAsia="Times New Roman" w:hAnsi="Calibri" w:cs="Calibri"/>
                <w:lang w:eastAsia="en-AU"/>
              </w:rPr>
              <w:t>CSSFC</w:t>
            </w:r>
            <w:r w:rsidR="00003B2A">
              <w:rPr>
                <w:rFonts w:ascii="Calibri" w:eastAsia="Times New Roman" w:hAnsi="Calibri" w:cs="Calibri"/>
                <w:lang w:eastAsia="en-AU"/>
              </w:rPr>
              <w:t xml:space="preserve"> Fuel cell</w:t>
            </w:r>
          </w:p>
          <w:p w14:paraId="2B2A95DE" w14:textId="77777777" w:rsidR="00003B2A" w:rsidRPr="000F0FC0" w:rsidRDefault="00003B2A">
            <w:pPr>
              <w:spacing w:after="0" w:line="240" w:lineRule="auto"/>
              <w:jc w:val="center"/>
              <w:textAlignment w:val="baseline"/>
              <w:rPr>
                <w:rFonts w:ascii="Times New Roman" w:eastAsia="Times New Roman" w:hAnsi="Times New Roman" w:cs="Times New Roman"/>
                <w:sz w:val="24"/>
                <w:szCs w:val="24"/>
                <w:lang w:eastAsia="en-AU"/>
              </w:rPr>
            </w:pPr>
          </w:p>
        </w:tc>
        <w:tc>
          <w:tcPr>
            <w:tcW w:w="3818" w:type="dxa"/>
            <w:tcBorders>
              <w:top w:val="single" w:sz="6" w:space="0" w:color="auto"/>
              <w:left w:val="single" w:sz="6" w:space="0" w:color="auto"/>
              <w:bottom w:val="single" w:sz="6" w:space="0" w:color="auto"/>
              <w:right w:val="single" w:sz="6" w:space="0" w:color="auto"/>
            </w:tcBorders>
            <w:shd w:val="clear" w:color="auto" w:fill="auto"/>
            <w:hideMark/>
          </w:tcPr>
          <w:p w14:paraId="1BC43B72" w14:textId="7514A7E9" w:rsidR="00003B2A" w:rsidRPr="000F0FC0" w:rsidRDefault="00003B2A">
            <w:pPr>
              <w:spacing w:after="0" w:line="240" w:lineRule="auto"/>
              <w:textAlignment w:val="baseline"/>
              <w:rPr>
                <w:rFonts w:ascii="Times New Roman" w:eastAsia="Times New Roman" w:hAnsi="Times New Roman" w:cs="Times New Roman"/>
                <w:sz w:val="24"/>
                <w:szCs w:val="24"/>
                <w:lang w:eastAsia="en-AU"/>
              </w:rPr>
            </w:pPr>
            <w:r w:rsidRPr="000F0FC0">
              <w:rPr>
                <w:rFonts w:ascii="Calibri" w:eastAsia="Times New Roman" w:hAnsi="Calibri" w:cs="Calibri"/>
                <w:color w:val="FF0000"/>
                <w:lang w:eastAsia="en-AU"/>
              </w:rPr>
              <w:t> </w:t>
            </w:r>
          </w:p>
        </w:tc>
        <w:tc>
          <w:tcPr>
            <w:tcW w:w="3930" w:type="dxa"/>
            <w:tcBorders>
              <w:top w:val="single" w:sz="6" w:space="0" w:color="auto"/>
              <w:left w:val="single" w:sz="6" w:space="0" w:color="auto"/>
              <w:bottom w:val="single" w:sz="6" w:space="0" w:color="auto"/>
              <w:right w:val="single" w:sz="6" w:space="0" w:color="auto"/>
            </w:tcBorders>
            <w:shd w:val="clear" w:color="auto" w:fill="auto"/>
            <w:hideMark/>
          </w:tcPr>
          <w:p w14:paraId="52293711" w14:textId="5D4F3D87" w:rsidR="00003B2A" w:rsidRPr="000F0FC0" w:rsidRDefault="00003B2A">
            <w:pPr>
              <w:spacing w:after="0" w:line="240" w:lineRule="auto"/>
              <w:ind w:left="360"/>
              <w:textAlignment w:val="baseline"/>
              <w:rPr>
                <w:rFonts w:ascii="Times New Roman" w:eastAsia="Times New Roman" w:hAnsi="Times New Roman" w:cs="Times New Roman"/>
                <w:sz w:val="24"/>
                <w:szCs w:val="24"/>
                <w:lang w:eastAsia="en-AU"/>
              </w:rPr>
            </w:pPr>
            <w:r w:rsidRPr="000F0FC0">
              <w:rPr>
                <w:rFonts w:ascii="Calibri" w:eastAsia="Times New Roman" w:hAnsi="Calibri" w:cs="Calibri"/>
                <w:lang w:eastAsia="en-AU"/>
              </w:rPr>
              <w:t> </w:t>
            </w:r>
          </w:p>
        </w:tc>
      </w:tr>
    </w:tbl>
    <w:p w14:paraId="5F6B2AC7" w14:textId="77777777" w:rsidR="009D4712" w:rsidRDefault="009D4712" w:rsidP="009D4712">
      <w:pPr>
        <w:rPr>
          <w:rFonts w:ascii="Calibri" w:eastAsia="Times New Roman" w:hAnsi="Calibri" w:cs="Calibri"/>
          <w:lang w:eastAsia="en-AU"/>
        </w:rPr>
      </w:pPr>
    </w:p>
    <w:p w14:paraId="2D55098F" w14:textId="77777777" w:rsidR="009D4712" w:rsidRDefault="009D4712" w:rsidP="009D4712">
      <w:pPr>
        <w:spacing w:before="240"/>
      </w:pPr>
      <w:r>
        <w:t>d</w:t>
      </w:r>
      <w:r w:rsidRPr="00F25019">
        <w:t>) One design feature of each cell is listed below. State why these features are important for the correct functioning of the cells in electric cars.</w:t>
      </w:r>
      <w:r>
        <w:tab/>
      </w:r>
      <w:r>
        <w:tab/>
      </w:r>
      <w:r>
        <w:tab/>
      </w:r>
      <w:r>
        <w:tab/>
      </w:r>
      <w:r>
        <w:tab/>
      </w:r>
      <w:r>
        <w:tab/>
      </w:r>
      <w:r>
        <w:tab/>
      </w:r>
      <w:r>
        <w:tab/>
      </w:r>
      <w:r>
        <w:tab/>
      </w:r>
      <w:r>
        <w:tab/>
      </w:r>
    </w:p>
    <w:p w14:paraId="325C70B1" w14:textId="0C0B5A18" w:rsidR="009D4712" w:rsidRPr="00836817" w:rsidRDefault="003F730B" w:rsidP="00F82EEA">
      <w:pPr>
        <w:pStyle w:val="ListParagraph"/>
        <w:numPr>
          <w:ilvl w:val="0"/>
          <w:numId w:val="10"/>
        </w:numPr>
        <w:spacing w:before="240"/>
      </w:pPr>
      <w:r>
        <w:rPr>
          <w:rFonts w:ascii="Calibri" w:eastAsia="Times New Roman" w:hAnsi="Calibri" w:cs="Calibri"/>
          <w:b/>
          <w:bCs/>
          <w:color w:val="0D0D0D" w:themeColor="text1" w:themeTint="F2"/>
          <w:lang w:eastAsia="en-AU"/>
        </w:rPr>
        <w:t>Al</w:t>
      </w:r>
      <w:r w:rsidR="009D4712" w:rsidRPr="00836817">
        <w:rPr>
          <w:rFonts w:ascii="Calibri" w:eastAsia="Times New Roman" w:hAnsi="Calibri" w:cs="Calibri"/>
          <w:b/>
          <w:bCs/>
          <w:color w:val="0D0D0D" w:themeColor="text1" w:themeTint="F2"/>
          <w:vertAlign w:val="subscript"/>
          <w:lang w:eastAsia="en-AU"/>
        </w:rPr>
        <w:t>(s)</w:t>
      </w:r>
      <w:r w:rsidR="009D4712" w:rsidRPr="00836817">
        <w:rPr>
          <w:rFonts w:ascii="Calibri" w:eastAsia="Times New Roman" w:hAnsi="Calibri" w:cs="Calibri"/>
          <w:b/>
          <w:bCs/>
          <w:color w:val="0D0D0D" w:themeColor="text1" w:themeTint="F2"/>
          <w:lang w:eastAsia="en-AU"/>
        </w:rPr>
        <w:t>/</w:t>
      </w:r>
      <w:r>
        <w:rPr>
          <w:rFonts w:ascii="Calibri" w:eastAsia="Times New Roman" w:hAnsi="Calibri" w:cs="Calibri"/>
          <w:b/>
          <w:bCs/>
          <w:color w:val="0D0D0D" w:themeColor="text1" w:themeTint="F2"/>
          <w:lang w:eastAsia="en-AU"/>
        </w:rPr>
        <w:t>Al</w:t>
      </w:r>
      <w:r>
        <w:rPr>
          <w:rFonts w:ascii="Calibri" w:eastAsia="Times New Roman" w:hAnsi="Calibri" w:cs="Calibri"/>
          <w:b/>
          <w:bCs/>
          <w:color w:val="0D0D0D" w:themeColor="text1" w:themeTint="F2"/>
          <w:vertAlign w:val="superscript"/>
          <w:lang w:eastAsia="en-AU"/>
        </w:rPr>
        <w:t>3</w:t>
      </w:r>
      <w:r w:rsidR="009D4712" w:rsidRPr="00836817">
        <w:rPr>
          <w:rFonts w:ascii="Calibri" w:eastAsia="Times New Roman" w:hAnsi="Calibri" w:cs="Calibri"/>
          <w:b/>
          <w:bCs/>
          <w:color w:val="0D0D0D" w:themeColor="text1" w:themeTint="F2"/>
          <w:vertAlign w:val="superscript"/>
          <w:lang w:eastAsia="en-AU"/>
        </w:rPr>
        <w:t>+</w:t>
      </w:r>
      <w:r w:rsidR="009D4712" w:rsidRPr="00836817">
        <w:rPr>
          <w:rFonts w:ascii="Calibri" w:eastAsia="Times New Roman" w:hAnsi="Calibri" w:cs="Calibri"/>
          <w:b/>
          <w:bCs/>
          <w:color w:val="0D0D0D" w:themeColor="text1" w:themeTint="F2"/>
          <w:vertAlign w:val="subscript"/>
          <w:lang w:eastAsia="en-AU"/>
        </w:rPr>
        <w:t>(</w:t>
      </w:r>
      <w:proofErr w:type="spellStart"/>
      <w:r w:rsidR="009D4712" w:rsidRPr="00836817">
        <w:rPr>
          <w:rFonts w:ascii="Calibri" w:eastAsia="Times New Roman" w:hAnsi="Calibri" w:cs="Calibri"/>
          <w:b/>
          <w:bCs/>
          <w:color w:val="0D0D0D" w:themeColor="text1" w:themeTint="F2"/>
          <w:vertAlign w:val="subscript"/>
          <w:lang w:eastAsia="en-AU"/>
        </w:rPr>
        <w:t>aq</w:t>
      </w:r>
      <w:proofErr w:type="spellEnd"/>
      <w:r w:rsidR="009D4712" w:rsidRPr="00836817">
        <w:rPr>
          <w:rFonts w:ascii="Calibri" w:eastAsia="Times New Roman" w:hAnsi="Calibri" w:cs="Calibri"/>
          <w:b/>
          <w:bCs/>
          <w:color w:val="0D0D0D" w:themeColor="text1" w:themeTint="F2"/>
          <w:vertAlign w:val="subscript"/>
          <w:lang w:eastAsia="en-AU"/>
        </w:rPr>
        <w:t>)</w:t>
      </w:r>
      <w:r w:rsidR="009D4712" w:rsidRPr="00836817">
        <w:rPr>
          <w:rFonts w:ascii="Calibri" w:eastAsia="Times New Roman" w:hAnsi="Calibri" w:cs="Calibri"/>
          <w:b/>
          <w:bCs/>
          <w:color w:val="0D0D0D" w:themeColor="text1" w:themeTint="F2"/>
          <w:lang w:eastAsia="en-AU"/>
        </w:rPr>
        <w:t xml:space="preserve"> and </w:t>
      </w:r>
      <w:r w:rsidR="002278D5" w:rsidRPr="002278D5">
        <w:rPr>
          <w:b/>
          <w:bCs/>
          <w:noProof/>
          <w:color w:val="0D0D0D" w:themeColor="text1" w:themeTint="F2"/>
        </w:rPr>
        <w:t>O</w:t>
      </w:r>
      <w:r w:rsidR="002278D5" w:rsidRPr="002278D5">
        <w:rPr>
          <w:b/>
          <w:bCs/>
          <w:noProof/>
          <w:color w:val="0D0D0D" w:themeColor="text1" w:themeTint="F2"/>
          <w:vertAlign w:val="subscript"/>
        </w:rPr>
        <w:t>2</w:t>
      </w:r>
      <w:r w:rsidR="009D4712" w:rsidRPr="00836817">
        <w:rPr>
          <w:b/>
          <w:bCs/>
          <w:noProof/>
          <w:color w:val="0D0D0D" w:themeColor="text1" w:themeTint="F2"/>
          <w:vertAlign w:val="subscript"/>
        </w:rPr>
        <w:t>(</w:t>
      </w:r>
      <w:r w:rsidR="002278D5" w:rsidRPr="002278D5">
        <w:rPr>
          <w:b/>
          <w:bCs/>
          <w:noProof/>
          <w:color w:val="0D0D0D" w:themeColor="text1" w:themeTint="F2"/>
          <w:vertAlign w:val="subscript"/>
        </w:rPr>
        <w:t>g</w:t>
      </w:r>
      <w:r w:rsidR="009D4712" w:rsidRPr="002278D5">
        <w:rPr>
          <w:b/>
          <w:bCs/>
          <w:noProof/>
          <w:color w:val="0D0D0D" w:themeColor="text1" w:themeTint="F2"/>
          <w:vertAlign w:val="subscript"/>
        </w:rPr>
        <w:t>)</w:t>
      </w:r>
      <w:r w:rsidR="009D4712" w:rsidRPr="00836817">
        <w:rPr>
          <w:b/>
          <w:bCs/>
          <w:noProof/>
          <w:color w:val="0D0D0D" w:themeColor="text1" w:themeTint="F2"/>
        </w:rPr>
        <w:t>/</w:t>
      </w:r>
      <w:r w:rsidR="00C719E8">
        <w:rPr>
          <w:b/>
          <w:bCs/>
          <w:noProof/>
          <w:color w:val="0D0D0D" w:themeColor="text1" w:themeTint="F2"/>
        </w:rPr>
        <w:t>OH-</w:t>
      </w:r>
      <w:r w:rsidR="002278D5">
        <w:rPr>
          <w:b/>
          <w:bCs/>
          <w:noProof/>
          <w:color w:val="0D0D0D" w:themeColor="text1" w:themeTint="F2"/>
        </w:rPr>
        <w:t xml:space="preserve"> </w:t>
      </w:r>
      <w:r w:rsidR="009D4712" w:rsidRPr="00836817">
        <w:rPr>
          <w:b/>
          <w:bCs/>
          <w:noProof/>
          <w:color w:val="0D0D0D" w:themeColor="text1" w:themeTint="F2"/>
        </w:rPr>
        <w:t xml:space="preserve"> (</w:t>
      </w:r>
      <w:r w:rsidR="00C719E8">
        <w:rPr>
          <w:b/>
          <w:bCs/>
          <w:noProof/>
          <w:color w:val="0D0D0D" w:themeColor="text1" w:themeTint="F2"/>
        </w:rPr>
        <w:t>aq</w:t>
      </w:r>
      <w:r w:rsidR="009D4712" w:rsidRPr="00836817">
        <w:rPr>
          <w:b/>
          <w:bCs/>
          <w:noProof/>
          <w:color w:val="0D0D0D" w:themeColor="text1" w:themeTint="F2"/>
        </w:rPr>
        <w:t>)</w:t>
      </w:r>
      <w:r w:rsidR="009D4712">
        <w:rPr>
          <w:b/>
          <w:bCs/>
          <w:noProof/>
          <w:color w:val="0D0D0D" w:themeColor="text1" w:themeTint="F2"/>
        </w:rPr>
        <w:t xml:space="preserve"> cell</w:t>
      </w:r>
      <w:r w:rsidR="009D4712">
        <w:rPr>
          <w:b/>
          <w:bCs/>
          <w:noProof/>
          <w:color w:val="0D0D0D" w:themeColor="text1" w:themeTint="F2"/>
        </w:rPr>
        <w:br/>
      </w:r>
      <w:r w:rsidR="009D4712" w:rsidRPr="00F043E3">
        <w:rPr>
          <w:b/>
          <w:bCs/>
          <w:color w:val="0D0D0D" w:themeColor="text1" w:themeTint="F2"/>
        </w:rPr>
        <w:t>Design feature</w:t>
      </w:r>
      <w:r w:rsidR="009D4712" w:rsidRPr="00F043E3">
        <w:rPr>
          <w:color w:val="0D0D0D" w:themeColor="text1" w:themeTint="F2"/>
        </w:rPr>
        <w:t>: Half cells are connected by a salt bridge.</w:t>
      </w:r>
      <w:r w:rsidR="009D4712">
        <w:rPr>
          <w:color w:val="0D0D0D" w:themeColor="text1" w:themeTint="F2"/>
        </w:rPr>
        <w:t xml:space="preserve">                                                                             (2 marks)</w:t>
      </w:r>
    </w:p>
    <w:p w14:paraId="1F5C038E" w14:textId="77777777" w:rsidR="009D4712" w:rsidRPr="005D1E48" w:rsidRDefault="009D4712" w:rsidP="009D4712">
      <w:pPr>
        <w:spacing w:before="240" w:after="0" w:line="240" w:lineRule="auto"/>
        <w:ind w:left="709"/>
        <w:rPr>
          <w:rFonts w:ascii="Calibri" w:eastAsia="Times New Roman" w:hAnsi="Calibri" w:cs="Calibri"/>
          <w:sz w:val="24"/>
          <w:szCs w:val="24"/>
          <w:lang w:val="en-US" w:eastAsia="en-AU"/>
        </w:rPr>
      </w:pPr>
      <w:r w:rsidRPr="005D1E48">
        <w:rPr>
          <w:rFonts w:ascii="Calibri" w:eastAsia="Times New Roman" w:hAnsi="Calibri" w:cs="Calibri"/>
          <w:color w:val="000000"/>
          <w:lang w:eastAsia="en-AU"/>
        </w:rPr>
        <w:t>___________________________________________________________________________________</w:t>
      </w:r>
    </w:p>
    <w:p w14:paraId="28011C7A" w14:textId="77777777" w:rsidR="009D4712" w:rsidRPr="005D1E48" w:rsidRDefault="009D4712" w:rsidP="009D4712">
      <w:pPr>
        <w:spacing w:before="240" w:after="0" w:line="240" w:lineRule="auto"/>
        <w:ind w:left="709"/>
        <w:rPr>
          <w:rFonts w:ascii="Calibri" w:eastAsia="Times New Roman" w:hAnsi="Calibri" w:cs="Calibri"/>
          <w:sz w:val="24"/>
          <w:szCs w:val="24"/>
          <w:lang w:val="en-US" w:eastAsia="en-AU"/>
        </w:rPr>
      </w:pPr>
      <w:r w:rsidRPr="005D1E48">
        <w:rPr>
          <w:rFonts w:ascii="Calibri" w:eastAsia="Times New Roman" w:hAnsi="Calibri" w:cs="Calibri"/>
          <w:color w:val="000000"/>
          <w:lang w:eastAsia="en-AU"/>
        </w:rPr>
        <w:t>___________________________________________________________________________________</w:t>
      </w:r>
    </w:p>
    <w:p w14:paraId="4DAE4F82" w14:textId="77777777" w:rsidR="009D4712" w:rsidRDefault="009D4712" w:rsidP="009D4712">
      <w:pPr>
        <w:spacing w:before="240" w:after="0" w:line="240" w:lineRule="auto"/>
        <w:ind w:left="709"/>
        <w:rPr>
          <w:rFonts w:ascii="Calibri" w:eastAsia="Times New Roman" w:hAnsi="Calibri" w:cs="Calibri"/>
          <w:color w:val="000000"/>
          <w:lang w:eastAsia="en-AU"/>
        </w:rPr>
      </w:pPr>
      <w:r w:rsidRPr="005D1E48">
        <w:rPr>
          <w:rFonts w:ascii="Calibri" w:eastAsia="Times New Roman" w:hAnsi="Calibri" w:cs="Calibri"/>
          <w:color w:val="000000"/>
          <w:lang w:eastAsia="en-AU"/>
        </w:rPr>
        <w:t>___________________________________________________________________________________</w:t>
      </w:r>
    </w:p>
    <w:p w14:paraId="332D0A3D" w14:textId="77777777" w:rsidR="009D4712" w:rsidRPr="005D1E48" w:rsidRDefault="009D4712" w:rsidP="009D4712">
      <w:pPr>
        <w:spacing w:before="240" w:after="0" w:line="240" w:lineRule="auto"/>
        <w:ind w:left="709"/>
        <w:rPr>
          <w:rFonts w:ascii="Calibri" w:eastAsia="Times New Roman" w:hAnsi="Calibri" w:cs="Calibri"/>
          <w:sz w:val="24"/>
          <w:szCs w:val="24"/>
          <w:lang w:val="en-US" w:eastAsia="en-AU"/>
        </w:rPr>
      </w:pPr>
      <w:r w:rsidRPr="005D1E48">
        <w:rPr>
          <w:rFonts w:ascii="Calibri" w:eastAsia="Times New Roman" w:hAnsi="Calibri" w:cs="Calibri"/>
          <w:color w:val="000000"/>
          <w:lang w:eastAsia="en-AU"/>
        </w:rPr>
        <w:t>___________________________________________________________________________________</w:t>
      </w:r>
      <w:r w:rsidRPr="005D1E48">
        <w:rPr>
          <w:color w:val="0D0D0D" w:themeColor="text1" w:themeTint="F2"/>
        </w:rPr>
        <w:br/>
      </w:r>
    </w:p>
    <w:p w14:paraId="61EEA218" w14:textId="7D85FB3E" w:rsidR="009D4712" w:rsidRPr="005D1E48" w:rsidRDefault="00B37AF4" w:rsidP="00F82EEA">
      <w:pPr>
        <w:pStyle w:val="ListParagraph"/>
        <w:numPr>
          <w:ilvl w:val="0"/>
          <w:numId w:val="10"/>
        </w:numPr>
        <w:spacing w:before="120" w:after="0"/>
        <w:rPr>
          <w:b/>
          <w:bCs/>
        </w:rPr>
      </w:pPr>
      <w:r>
        <w:rPr>
          <w:rFonts w:ascii="Calibri" w:eastAsia="Times New Roman" w:hAnsi="Calibri" w:cs="Calibri"/>
          <w:lang w:eastAsia="en-AU"/>
        </w:rPr>
        <w:t>CSSFC</w:t>
      </w:r>
      <w:r w:rsidR="009D4712" w:rsidRPr="00836817">
        <w:rPr>
          <w:b/>
          <w:bCs/>
        </w:rPr>
        <w:t xml:space="preserve"> fuel cell</w:t>
      </w:r>
      <w:r w:rsidR="009D4712">
        <w:rPr>
          <w:b/>
          <w:bCs/>
        </w:rPr>
        <w:br/>
      </w:r>
      <w:r w:rsidR="009D4712" w:rsidRPr="00454D31">
        <w:rPr>
          <w:b/>
          <w:bCs/>
        </w:rPr>
        <w:t>Design feature</w:t>
      </w:r>
      <w:r w:rsidR="009D4712">
        <w:t xml:space="preserve">:  A central cavity containing an electrolyte.              </w:t>
      </w:r>
      <w:r w:rsidR="00105B0B">
        <w:t xml:space="preserve"> </w:t>
      </w:r>
      <w:r w:rsidR="009D4712">
        <w:t xml:space="preserve">    </w:t>
      </w:r>
      <w:r w:rsidR="00515EA3">
        <w:t xml:space="preserve">                                                       </w:t>
      </w:r>
      <w:r w:rsidR="009D4712">
        <w:t>(2 marks)</w:t>
      </w:r>
    </w:p>
    <w:p w14:paraId="1ACD6E0E" w14:textId="77777777" w:rsidR="009D4712" w:rsidRPr="005D1E48" w:rsidRDefault="009D4712" w:rsidP="009D4712">
      <w:pPr>
        <w:spacing w:before="240" w:after="0" w:line="240" w:lineRule="auto"/>
        <w:ind w:left="709"/>
        <w:rPr>
          <w:rFonts w:ascii="Calibri" w:eastAsia="Times New Roman" w:hAnsi="Calibri" w:cs="Calibri"/>
          <w:sz w:val="24"/>
          <w:szCs w:val="24"/>
          <w:lang w:val="en-US" w:eastAsia="en-AU"/>
        </w:rPr>
      </w:pPr>
      <w:r w:rsidRPr="005D1E48">
        <w:rPr>
          <w:rFonts w:ascii="Calibri" w:eastAsia="Times New Roman" w:hAnsi="Calibri" w:cs="Calibri"/>
          <w:color w:val="000000"/>
          <w:lang w:eastAsia="en-AU"/>
        </w:rPr>
        <w:t>___________________________________________________________________________________</w:t>
      </w:r>
    </w:p>
    <w:p w14:paraId="5603C1D0" w14:textId="77777777" w:rsidR="009D4712" w:rsidRPr="005D1E48" w:rsidRDefault="009D4712" w:rsidP="009D4712">
      <w:pPr>
        <w:spacing w:before="240" w:after="0" w:line="240" w:lineRule="auto"/>
        <w:ind w:left="709"/>
        <w:rPr>
          <w:rFonts w:ascii="Calibri" w:eastAsia="Times New Roman" w:hAnsi="Calibri" w:cs="Calibri"/>
          <w:sz w:val="24"/>
          <w:szCs w:val="24"/>
          <w:lang w:val="en-US" w:eastAsia="en-AU"/>
        </w:rPr>
      </w:pPr>
      <w:r w:rsidRPr="005D1E48">
        <w:rPr>
          <w:rFonts w:ascii="Calibri" w:eastAsia="Times New Roman" w:hAnsi="Calibri" w:cs="Calibri"/>
          <w:color w:val="000000"/>
          <w:lang w:eastAsia="en-AU"/>
        </w:rPr>
        <w:t>___________________________________________________________________________________</w:t>
      </w:r>
    </w:p>
    <w:p w14:paraId="692F2147" w14:textId="77777777" w:rsidR="009D4712" w:rsidRDefault="009D4712" w:rsidP="009D4712">
      <w:pPr>
        <w:spacing w:before="240" w:after="0" w:line="240" w:lineRule="auto"/>
        <w:ind w:left="709"/>
        <w:rPr>
          <w:rFonts w:ascii="Calibri" w:eastAsia="Times New Roman" w:hAnsi="Calibri" w:cs="Calibri"/>
          <w:color w:val="000000"/>
          <w:lang w:eastAsia="en-AU"/>
        </w:rPr>
      </w:pPr>
      <w:r w:rsidRPr="005D1E48">
        <w:rPr>
          <w:rFonts w:ascii="Calibri" w:eastAsia="Times New Roman" w:hAnsi="Calibri" w:cs="Calibri"/>
          <w:color w:val="000000"/>
          <w:lang w:eastAsia="en-AU"/>
        </w:rPr>
        <w:t>___________________________________________________________________________________</w:t>
      </w:r>
    </w:p>
    <w:p w14:paraId="6B541BE4" w14:textId="77777777" w:rsidR="007F035F" w:rsidRDefault="007F035F" w:rsidP="007F035F">
      <w:pPr>
        <w:spacing w:before="240" w:after="0" w:line="240" w:lineRule="auto"/>
        <w:ind w:left="709"/>
        <w:rPr>
          <w:rFonts w:ascii="Calibri" w:eastAsia="Times New Roman" w:hAnsi="Calibri" w:cs="Calibri"/>
          <w:color w:val="000000"/>
          <w:lang w:eastAsia="en-AU"/>
        </w:rPr>
      </w:pPr>
      <w:r w:rsidRPr="005D1E48">
        <w:rPr>
          <w:rFonts w:ascii="Calibri" w:eastAsia="Times New Roman" w:hAnsi="Calibri" w:cs="Calibri"/>
          <w:color w:val="000000"/>
          <w:lang w:eastAsia="en-AU"/>
        </w:rPr>
        <w:t>___________________________________________________________________________________</w:t>
      </w:r>
    </w:p>
    <w:p w14:paraId="3B9A3754" w14:textId="77777777" w:rsidR="009D4712" w:rsidRPr="009E7176" w:rsidRDefault="009D4712" w:rsidP="009E7176">
      <w:pPr>
        <w:spacing w:after="0" w:line="240" w:lineRule="auto"/>
        <w:rPr>
          <w:rFonts w:ascii="Calibri" w:eastAsia="Times New Roman" w:hAnsi="Calibri" w:cs="Calibri"/>
          <w:color w:val="000000"/>
          <w:highlight w:val="yellow"/>
          <w:lang w:eastAsia="en-AU"/>
        </w:rPr>
      </w:pPr>
    </w:p>
    <w:p w14:paraId="33C173D8" w14:textId="49D5B2F4" w:rsidR="009D4712" w:rsidRDefault="009D4712" w:rsidP="00046E70">
      <w:pPr>
        <w:pStyle w:val="Heading3"/>
        <w:spacing w:before="0" w:beforeAutospacing="0" w:after="0" w:afterAutospacing="0"/>
      </w:pPr>
      <w:r>
        <w:t>Question 3 (</w:t>
      </w:r>
      <w:r w:rsidR="000B103E">
        <w:t>13</w:t>
      </w:r>
      <w:r>
        <w:t xml:space="preserve"> marks)</w:t>
      </w:r>
    </w:p>
    <w:tbl>
      <w:tblPr>
        <w:tblStyle w:val="TableGridLight"/>
        <w:tblpPr w:leftFromText="180" w:rightFromText="180" w:vertAnchor="text" w:horzAnchor="margin" w:tblpY="80"/>
        <w:tblW w:w="0" w:type="auto"/>
        <w:tblLook w:val="04A0" w:firstRow="1" w:lastRow="0" w:firstColumn="1" w:lastColumn="0" w:noHBand="0" w:noVBand="1"/>
      </w:tblPr>
      <w:tblGrid>
        <w:gridCol w:w="10456"/>
      </w:tblGrid>
      <w:tr w:rsidR="009D4712" w:rsidRPr="006D6F08" w14:paraId="1E7CF39E" w14:textId="77777777" w:rsidTr="00704749">
        <w:trPr>
          <w:trHeight w:val="6514"/>
        </w:trPr>
        <w:tc>
          <w:tcPr>
            <w:tcW w:w="10456" w:type="dxa"/>
            <w:shd w:val="clear" w:color="auto" w:fill="F2F7FC"/>
          </w:tcPr>
          <w:p w14:paraId="1F85FD5D" w14:textId="7467E0CE" w:rsidR="009D4712" w:rsidRDefault="009D4712">
            <w:r>
              <w:t xml:space="preserve">Microbial Fuel Cells (MFCs) are an alternative to </w:t>
            </w:r>
            <w:r w:rsidR="008F539F">
              <w:t>conventional fuel cell</w:t>
            </w:r>
            <w:r>
              <w:t xml:space="preserve">s that can treat wastewater while simultaneously generating small amounts of electricity at ambient temperatures. The energy efficiency of MFCs is lower than that of </w:t>
            </w:r>
            <w:r w:rsidR="00DA1B0B">
              <w:rPr>
                <w:rFonts w:ascii="Calibri" w:eastAsia="Times New Roman" w:hAnsi="Calibri" w:cs="Calibri"/>
                <w:lang w:eastAsia="en-AU"/>
              </w:rPr>
              <w:t>fuel ce</w:t>
            </w:r>
            <w:r w:rsidR="00EA2BDF">
              <w:rPr>
                <w:rFonts w:ascii="Calibri" w:eastAsia="Times New Roman" w:hAnsi="Calibri" w:cs="Calibri"/>
                <w:lang w:eastAsia="en-AU"/>
              </w:rPr>
              <w:t>ll</w:t>
            </w:r>
            <w:r>
              <w:t xml:space="preserve">s, being 35% and 60% respectively. Despite this, the electricity produced is enough to power small electronic devices, such as environmental monitoring sensors. MFCs use bacteria to break down a range of organic matter to generate electricity. </w:t>
            </w:r>
          </w:p>
          <w:p w14:paraId="72558EBB" w14:textId="6D4E6CE3" w:rsidR="009D4712" w:rsidRDefault="009D4712"/>
          <w:p w14:paraId="575193BE" w14:textId="71F2D4D4" w:rsidR="009D4712" w:rsidRDefault="009D4712">
            <w:r>
              <w:t>One organic molecule that can be processed in MFCs is acetate, the reaction observed at the anode and the structure of this fuel cell is shown below:</w:t>
            </w:r>
          </w:p>
          <w:p w14:paraId="6F9DCAF2" w14:textId="52F66C8E" w:rsidR="009D4712" w:rsidRPr="00800F5F" w:rsidRDefault="009D4712">
            <w:pPr>
              <w:jc w:val="center"/>
            </w:pPr>
          </w:p>
          <w:p w14:paraId="57323958" w14:textId="77777777" w:rsidR="00046E70" w:rsidRDefault="00850DBE" w:rsidP="00996937">
            <w:pPr>
              <w:jc w:val="center"/>
              <w:rPr>
                <w:vertAlign w:val="superscript"/>
                <w:lang w:val="pt-BR"/>
              </w:rPr>
            </w:pPr>
            <w:r>
              <w:rPr>
                <w:noProof/>
              </w:rPr>
              <w:drawing>
                <wp:anchor distT="0" distB="0" distL="114300" distR="114300" simplePos="0" relativeHeight="251658243" behindDoc="0" locked="0" layoutInCell="1" allowOverlap="1" wp14:anchorId="45AE83D2" wp14:editId="09BA3A2A">
                  <wp:simplePos x="0" y="0"/>
                  <wp:positionH relativeFrom="column">
                    <wp:posOffset>1014095</wp:posOffset>
                  </wp:positionH>
                  <wp:positionV relativeFrom="paragraph">
                    <wp:posOffset>334010</wp:posOffset>
                  </wp:positionV>
                  <wp:extent cx="4157980" cy="2533650"/>
                  <wp:effectExtent l="0" t="0" r="0" b="0"/>
                  <wp:wrapTopAndBottom/>
                  <wp:docPr id="886708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847909"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57980" cy="2533650"/>
                          </a:xfrm>
                          <a:prstGeom prst="rect">
                            <a:avLst/>
                          </a:prstGeom>
                        </pic:spPr>
                      </pic:pic>
                    </a:graphicData>
                  </a:graphic>
                  <wp14:sizeRelH relativeFrom="page">
                    <wp14:pctWidth>0</wp14:pctWidth>
                  </wp14:sizeRelH>
                  <wp14:sizeRelV relativeFrom="page">
                    <wp14:pctHeight>0</wp14:pctHeight>
                  </wp14:sizeRelV>
                </wp:anchor>
              </w:drawing>
            </w:r>
            <w:r w:rsidR="009D4712" w:rsidRPr="00D25C46">
              <w:rPr>
                <w:lang w:val="pt-BR"/>
              </w:rPr>
              <w:t>C</w:t>
            </w:r>
            <w:r w:rsidR="009D4712" w:rsidRPr="00D25C46">
              <w:rPr>
                <w:vertAlign w:val="subscript"/>
                <w:lang w:val="pt-BR"/>
              </w:rPr>
              <w:t>2</w:t>
            </w:r>
            <w:r w:rsidR="009D4712" w:rsidRPr="00D25C46">
              <w:rPr>
                <w:lang w:val="pt-BR"/>
              </w:rPr>
              <w:t>H</w:t>
            </w:r>
            <w:r w:rsidR="009D4712" w:rsidRPr="00D25C46">
              <w:rPr>
                <w:vertAlign w:val="subscript"/>
                <w:lang w:val="pt-BR"/>
              </w:rPr>
              <w:t>3</w:t>
            </w:r>
            <w:r w:rsidR="009D4712" w:rsidRPr="00D25C46">
              <w:rPr>
                <w:lang w:val="pt-BR"/>
              </w:rPr>
              <w:t>COO</w:t>
            </w:r>
            <w:r w:rsidR="009D4712" w:rsidRPr="00D25C46">
              <w:rPr>
                <w:vertAlign w:val="superscript"/>
                <w:lang w:val="pt-BR"/>
              </w:rPr>
              <w:t>-</w:t>
            </w:r>
            <w:r w:rsidR="009D4712" w:rsidRPr="00D25C46">
              <w:rPr>
                <w:vertAlign w:val="subscript"/>
                <w:lang w:val="pt-BR"/>
              </w:rPr>
              <w:t xml:space="preserve">(aq)  </w:t>
            </w:r>
            <w:r w:rsidR="009D4712" w:rsidRPr="00D25C46">
              <w:rPr>
                <w:lang w:val="pt-BR"/>
              </w:rPr>
              <w:t xml:space="preserve"> +   2H</w:t>
            </w:r>
            <w:r w:rsidR="009D4712" w:rsidRPr="00D25C46">
              <w:rPr>
                <w:vertAlign w:val="subscript"/>
                <w:lang w:val="pt-BR"/>
              </w:rPr>
              <w:t>2</w:t>
            </w:r>
            <w:r w:rsidR="009D4712" w:rsidRPr="00D25C46">
              <w:rPr>
                <w:lang w:val="pt-BR"/>
              </w:rPr>
              <w:t>O</w:t>
            </w:r>
            <w:r w:rsidR="009D4712" w:rsidRPr="00D25C46">
              <w:rPr>
                <w:vertAlign w:val="subscript"/>
                <w:lang w:val="pt-BR"/>
              </w:rPr>
              <w:t>(l)</w:t>
            </w:r>
            <w:r w:rsidR="009D4712" w:rsidRPr="00D25C46">
              <w:rPr>
                <w:lang w:val="pt-BR"/>
              </w:rPr>
              <w:t xml:space="preserve">   </w:t>
            </w:r>
            <w:r w:rsidR="009D4712">
              <w:rPr>
                <w:rFonts w:ascii="Wingdings" w:eastAsia="Wingdings" w:hAnsi="Wingdings" w:cs="Wingdings"/>
              </w:rPr>
              <w:t>à</w:t>
            </w:r>
            <w:r w:rsidR="009D4712" w:rsidRPr="00D25C46">
              <w:rPr>
                <w:lang w:val="pt-BR"/>
              </w:rPr>
              <w:t xml:space="preserve">   2CO</w:t>
            </w:r>
            <w:r w:rsidR="009D4712" w:rsidRPr="00D25C46">
              <w:rPr>
                <w:vertAlign w:val="subscript"/>
                <w:lang w:val="pt-BR"/>
              </w:rPr>
              <w:t xml:space="preserve">2  </w:t>
            </w:r>
            <w:r w:rsidR="009D4712" w:rsidRPr="00D25C46">
              <w:rPr>
                <w:lang w:val="pt-BR"/>
              </w:rPr>
              <w:t xml:space="preserve"> +   7H</w:t>
            </w:r>
            <w:r w:rsidR="009D4712" w:rsidRPr="00D25C46">
              <w:rPr>
                <w:vertAlign w:val="superscript"/>
                <w:lang w:val="pt-BR"/>
              </w:rPr>
              <w:t>+</w:t>
            </w:r>
            <w:r w:rsidR="009D4712" w:rsidRPr="00D25C46">
              <w:rPr>
                <w:lang w:val="pt-BR"/>
              </w:rPr>
              <w:t xml:space="preserve">   +   8e</w:t>
            </w:r>
            <w:r w:rsidR="009D4712" w:rsidRPr="00D25C46">
              <w:rPr>
                <w:vertAlign w:val="superscript"/>
                <w:lang w:val="pt-BR"/>
              </w:rPr>
              <w:t>-</w:t>
            </w:r>
          </w:p>
          <w:p w14:paraId="629A7B72" w14:textId="77777777" w:rsidR="009D1D02" w:rsidRDefault="009D1D02" w:rsidP="00996937">
            <w:pPr>
              <w:jc w:val="center"/>
              <w:rPr>
                <w:vertAlign w:val="superscript"/>
                <w:lang w:val="pt-BR"/>
              </w:rPr>
            </w:pPr>
          </w:p>
          <w:p w14:paraId="137F8779" w14:textId="6DF42791" w:rsidR="009D1D02" w:rsidRPr="00996937" w:rsidRDefault="009D1D02" w:rsidP="00996937">
            <w:pPr>
              <w:jc w:val="center"/>
              <w:rPr>
                <w:vertAlign w:val="superscript"/>
                <w:lang w:val="pt-BR"/>
              </w:rPr>
            </w:pPr>
            <w:r>
              <w:rPr>
                <w:vertAlign w:val="superscript"/>
                <w:lang w:val="pt-BR"/>
              </w:rPr>
              <w:t>Reference</w:t>
            </w:r>
          </w:p>
        </w:tc>
      </w:tr>
    </w:tbl>
    <w:p w14:paraId="79C189AC" w14:textId="77777777" w:rsidR="009D4712" w:rsidRDefault="009D4712" w:rsidP="00F82EEA">
      <w:pPr>
        <w:pStyle w:val="ListParagraph"/>
        <w:numPr>
          <w:ilvl w:val="1"/>
          <w:numId w:val="9"/>
        </w:numPr>
        <w:spacing w:before="240"/>
        <w:ind w:left="426"/>
        <w:contextualSpacing w:val="0"/>
      </w:pPr>
      <w:r>
        <w:t>Use the half equation given above to identify the oxidation number of carbon atoms in both the reactant and product species.                                                                                                                                                           (2 marks)</w:t>
      </w:r>
    </w:p>
    <w:p w14:paraId="10CB90C9" w14:textId="77777777" w:rsidR="009D4712" w:rsidRDefault="009D4712" w:rsidP="009D4712">
      <w:pPr>
        <w:pStyle w:val="ListParagraph"/>
        <w:spacing w:before="240"/>
        <w:ind w:left="425"/>
        <w:contextualSpacing w:val="0"/>
      </w:pPr>
      <w:r>
        <w:t>____________________________________________________________________________________</w:t>
      </w:r>
    </w:p>
    <w:p w14:paraId="6C7E27E3" w14:textId="77777777" w:rsidR="009D4712" w:rsidRDefault="009D4712" w:rsidP="009D4712">
      <w:pPr>
        <w:pStyle w:val="ListParagraph"/>
        <w:spacing w:before="240"/>
        <w:ind w:left="425"/>
        <w:contextualSpacing w:val="0"/>
      </w:pPr>
      <w:r>
        <w:t>____________________________________________________________________________________</w:t>
      </w:r>
    </w:p>
    <w:p w14:paraId="3ECD2A7F" w14:textId="77777777" w:rsidR="009D4712" w:rsidRDefault="009D4712" w:rsidP="009D4712">
      <w:pPr>
        <w:pStyle w:val="ListParagraph"/>
        <w:spacing w:before="240"/>
        <w:ind w:left="425"/>
        <w:contextualSpacing w:val="0"/>
      </w:pPr>
      <w:r>
        <w:t>____________________________________________________________________________________</w:t>
      </w:r>
    </w:p>
    <w:p w14:paraId="5FE42DDD" w14:textId="77777777" w:rsidR="009D4712" w:rsidRDefault="009D4712" w:rsidP="009D4712">
      <w:pPr>
        <w:pStyle w:val="ListParagraph"/>
        <w:spacing w:before="240"/>
        <w:ind w:left="425"/>
        <w:contextualSpacing w:val="0"/>
      </w:pPr>
      <w:r>
        <w:t>____________________________________________________________________________________</w:t>
      </w:r>
    </w:p>
    <w:p w14:paraId="4FC06E6C" w14:textId="77777777" w:rsidR="009D4712" w:rsidRDefault="009D4712" w:rsidP="009D4712">
      <w:pPr>
        <w:pStyle w:val="ListParagraph"/>
        <w:spacing w:before="240"/>
        <w:ind w:left="425"/>
        <w:contextualSpacing w:val="0"/>
      </w:pPr>
      <w:r>
        <w:t>____________________________________________________________________________________</w:t>
      </w:r>
    </w:p>
    <w:p w14:paraId="2458F7BC" w14:textId="77777777" w:rsidR="009D4712" w:rsidRDefault="009D4712" w:rsidP="00F82EEA">
      <w:pPr>
        <w:pStyle w:val="ListParagraph"/>
        <w:numPr>
          <w:ilvl w:val="1"/>
          <w:numId w:val="9"/>
        </w:numPr>
        <w:spacing w:before="240"/>
        <w:ind w:left="425"/>
        <w:contextualSpacing w:val="0"/>
      </w:pPr>
      <w:r>
        <w:t>Justify whether the carbon in acetate is oxidised or reduced.                                                                              (2 mark)</w:t>
      </w:r>
    </w:p>
    <w:p w14:paraId="04249A41" w14:textId="77777777" w:rsidR="009D4712" w:rsidRDefault="009D4712" w:rsidP="009D4712">
      <w:pPr>
        <w:pStyle w:val="ListParagraph"/>
        <w:spacing w:before="240"/>
        <w:ind w:left="425"/>
        <w:contextualSpacing w:val="0"/>
      </w:pPr>
      <w:r>
        <w:t>____________________________________________________________________________________</w:t>
      </w:r>
    </w:p>
    <w:p w14:paraId="0B3E5083" w14:textId="77777777" w:rsidR="009D4712" w:rsidRDefault="009D4712" w:rsidP="009D4712">
      <w:pPr>
        <w:pStyle w:val="ListParagraph"/>
        <w:spacing w:before="240"/>
        <w:ind w:left="425"/>
        <w:contextualSpacing w:val="0"/>
      </w:pPr>
      <w:r>
        <w:t>____________________________________________________________________________________</w:t>
      </w:r>
    </w:p>
    <w:p w14:paraId="70A35B19" w14:textId="77777777" w:rsidR="009D4712" w:rsidRDefault="009D4712" w:rsidP="009D4712">
      <w:pPr>
        <w:pStyle w:val="ListParagraph"/>
        <w:spacing w:before="240"/>
        <w:ind w:left="425"/>
        <w:contextualSpacing w:val="0"/>
      </w:pPr>
      <w:r>
        <w:t>____________________________________________________________________________________</w:t>
      </w:r>
    </w:p>
    <w:p w14:paraId="59D670D6" w14:textId="1E4FD7DB" w:rsidR="009D4712" w:rsidRPr="00BE2377" w:rsidRDefault="009D4712" w:rsidP="00F82EEA">
      <w:pPr>
        <w:pStyle w:val="ListParagraph"/>
        <w:numPr>
          <w:ilvl w:val="1"/>
          <w:numId w:val="12"/>
        </w:numPr>
        <w:spacing w:before="240"/>
        <w:ind w:left="426" w:right="260"/>
        <w:rPr>
          <w:color w:val="0D0D0D" w:themeColor="text1" w:themeTint="F2"/>
        </w:rPr>
      </w:pPr>
      <w:r w:rsidRPr="00E724C8">
        <w:rPr>
          <w:color w:val="0D0D0D" w:themeColor="text1" w:themeTint="F2"/>
        </w:rPr>
        <w:t xml:space="preserve">A rural NSW farm is struggling with severe water drought. Land runoff upstream has contaminated creek water, causing excessive organic material and algae growth, which makes this water unsuitable for agricultural use. To address this issue, the farmer plans to install fixed water sensors to monitor pollutants in the water continuously. </w:t>
      </w:r>
      <w:r w:rsidR="00BE2377">
        <w:rPr>
          <w:color w:val="0D0D0D" w:themeColor="text1" w:themeTint="F2"/>
        </w:rPr>
        <w:br/>
      </w:r>
      <w:r w:rsidR="00BE2377">
        <w:rPr>
          <w:color w:val="0D0D0D" w:themeColor="text1" w:themeTint="F2"/>
        </w:rPr>
        <w:br/>
      </w:r>
      <w:r>
        <w:t xml:space="preserve">The latest MFC unit on the market, the MFC 300, is being considered by the farmer to power these sensors. Each unit can provide a voltage of 300 </w:t>
      </w:r>
      <w:proofErr w:type="gramStart"/>
      <w:r>
        <w:t>mV</w:t>
      </w:r>
      <w:proofErr w:type="gramEnd"/>
      <w:r>
        <w:t xml:space="preserve"> and they may be stacked in series to increase the sum of their total voltage output. </w:t>
      </w:r>
    </w:p>
    <w:p w14:paraId="12B3B1D7" w14:textId="07E616B4" w:rsidR="009D4712" w:rsidRDefault="009D4712" w:rsidP="00F82EEA">
      <w:pPr>
        <w:pStyle w:val="ListParagraph"/>
        <w:numPr>
          <w:ilvl w:val="3"/>
          <w:numId w:val="9"/>
        </w:numPr>
        <w:spacing w:before="240"/>
        <w:ind w:right="-24"/>
      </w:pPr>
      <w:r>
        <w:t xml:space="preserve">Suggest </w:t>
      </w:r>
      <w:r w:rsidR="00F15E4C">
        <w:t>two</w:t>
      </w:r>
      <w:r>
        <w:t xml:space="preserve"> advantages of using MFCs to power these sensors over </w:t>
      </w:r>
      <w:r w:rsidR="00412DDC">
        <w:t>primary</w:t>
      </w:r>
      <w:r>
        <w:t xml:space="preserve"> galvanic cells.            </w:t>
      </w:r>
      <w:r w:rsidR="00F15E4C">
        <w:t xml:space="preserve"> </w:t>
      </w:r>
      <w:r>
        <w:t>(</w:t>
      </w:r>
      <w:r w:rsidR="00F15E4C">
        <w:t>2</w:t>
      </w:r>
      <w:r>
        <w:t xml:space="preserve"> marks)</w:t>
      </w:r>
    </w:p>
    <w:p w14:paraId="12BA2E65" w14:textId="77777777" w:rsidR="009D4712" w:rsidRDefault="009D4712" w:rsidP="00BE2377">
      <w:pPr>
        <w:ind w:left="993"/>
      </w:pPr>
      <w:r>
        <w:t>____________________________________________________________________________________</w:t>
      </w:r>
    </w:p>
    <w:p w14:paraId="0B928F65" w14:textId="77777777" w:rsidR="009D4712" w:rsidRDefault="009D4712" w:rsidP="00BE2377">
      <w:pPr>
        <w:spacing w:before="240"/>
        <w:ind w:left="993"/>
      </w:pPr>
      <w:r>
        <w:t>____________________________________________________________________________________</w:t>
      </w:r>
    </w:p>
    <w:p w14:paraId="1093B9BC" w14:textId="77777777" w:rsidR="009D4712" w:rsidRDefault="009D4712" w:rsidP="00BE2377">
      <w:pPr>
        <w:spacing w:before="240"/>
        <w:ind w:left="993"/>
      </w:pPr>
      <w:r>
        <w:t>____________________________________________________________________________________</w:t>
      </w:r>
    </w:p>
    <w:p w14:paraId="0E4922F0" w14:textId="77777777" w:rsidR="009D4712" w:rsidRDefault="009D4712" w:rsidP="00BE2377">
      <w:pPr>
        <w:spacing w:before="240"/>
        <w:ind w:left="993"/>
      </w:pPr>
      <w:r>
        <w:t>____________________________________________________________________________________</w:t>
      </w:r>
    </w:p>
    <w:p w14:paraId="494237AB" w14:textId="5AA58B5A" w:rsidR="009D4712" w:rsidRDefault="009D4712" w:rsidP="00F82EEA">
      <w:pPr>
        <w:pStyle w:val="ListParagraph"/>
        <w:numPr>
          <w:ilvl w:val="3"/>
          <w:numId w:val="9"/>
        </w:numPr>
        <w:tabs>
          <w:tab w:val="left" w:pos="3920"/>
        </w:tabs>
        <w:spacing w:before="240"/>
      </w:pPr>
      <w:r>
        <w:t xml:space="preserve">The farmer is also considering using MFC 300s to power an electric water pump near a large dam on the property. The voltage requirement of this pump is 14 V. </w:t>
      </w:r>
      <w:r w:rsidR="00E60C02">
        <w:t>P</w:t>
      </w:r>
      <w:r w:rsidR="00F82EEA">
        <w:br/>
      </w:r>
      <w:r>
        <w:t xml:space="preserve">How many MFC300 units would be needed to supply the water pump with sufficient voltage?                                                                                                                              </w:t>
      </w:r>
    </w:p>
    <w:p w14:paraId="0C5E89CB" w14:textId="77777777" w:rsidR="009D4712" w:rsidRDefault="009D4712" w:rsidP="009D4712">
      <w:pPr>
        <w:pStyle w:val="ListParagraph"/>
        <w:tabs>
          <w:tab w:val="left" w:pos="3920"/>
        </w:tabs>
        <w:ind w:left="426"/>
        <w:contextualSpacing w:val="0"/>
        <w:jc w:val="right"/>
      </w:pPr>
      <w:r>
        <w:t>(2 marks)</w:t>
      </w:r>
    </w:p>
    <w:p w14:paraId="21D8EF17" w14:textId="77777777" w:rsidR="009D4712" w:rsidRDefault="009D4712" w:rsidP="003B12CD">
      <w:pPr>
        <w:ind w:left="993"/>
      </w:pPr>
      <w:r>
        <w:t>____________________________________________________________________________________</w:t>
      </w:r>
    </w:p>
    <w:p w14:paraId="1A58FDA1" w14:textId="77777777" w:rsidR="009D4712" w:rsidRDefault="009D4712" w:rsidP="003B12CD">
      <w:pPr>
        <w:spacing w:before="240"/>
        <w:ind w:left="993"/>
      </w:pPr>
      <w:r>
        <w:t>____________________________________________________________________________________</w:t>
      </w:r>
    </w:p>
    <w:p w14:paraId="6306CCC6" w14:textId="77777777" w:rsidR="009D4712" w:rsidRDefault="009D4712" w:rsidP="003B12CD">
      <w:pPr>
        <w:spacing w:before="240"/>
        <w:ind w:left="993"/>
      </w:pPr>
      <w:r>
        <w:t>____________________________________________________________________________________</w:t>
      </w:r>
    </w:p>
    <w:p w14:paraId="16EAA61E" w14:textId="77777777" w:rsidR="009D4712" w:rsidRDefault="009D4712" w:rsidP="003B12CD">
      <w:pPr>
        <w:spacing w:before="240"/>
        <w:ind w:left="993"/>
      </w:pPr>
      <w:r>
        <w:t>____________________________________________________________________________________</w:t>
      </w:r>
    </w:p>
    <w:p w14:paraId="5F08A692" w14:textId="77777777" w:rsidR="003B12CD" w:rsidRDefault="009D4712" w:rsidP="003B12CD">
      <w:pPr>
        <w:spacing w:before="240"/>
        <w:ind w:left="993"/>
      </w:pPr>
      <w:r>
        <w:t>____________________________________________________________________________________</w:t>
      </w:r>
    </w:p>
    <w:p w14:paraId="146AFF36" w14:textId="03F1781E" w:rsidR="009D4712" w:rsidRDefault="009D4712" w:rsidP="008C13F6">
      <w:pPr>
        <w:pStyle w:val="ListParagraph"/>
        <w:numPr>
          <w:ilvl w:val="3"/>
          <w:numId w:val="9"/>
        </w:numPr>
        <w:spacing w:before="240"/>
      </w:pPr>
      <w:r>
        <w:t xml:space="preserve">Explain why environmentalists are </w:t>
      </w:r>
      <w:r w:rsidRPr="008C13F6">
        <w:rPr>
          <w:b/>
          <w:bCs/>
        </w:rPr>
        <w:t>not</w:t>
      </w:r>
      <w:r>
        <w:t xml:space="preserve"> concerned about the CO</w:t>
      </w:r>
      <w:r w:rsidRPr="008C13F6">
        <w:rPr>
          <w:vertAlign w:val="subscript"/>
        </w:rPr>
        <w:t>2</w:t>
      </w:r>
      <w:r>
        <w:t xml:space="preserve"> produced by MFCs contributing to the greenhouse effect.                                                                                                                                         </w:t>
      </w:r>
      <w:r w:rsidR="00E454D2">
        <w:t xml:space="preserve">  </w:t>
      </w:r>
      <w:r>
        <w:t xml:space="preserve">   (1 mark)</w:t>
      </w:r>
    </w:p>
    <w:p w14:paraId="67CD7835" w14:textId="77777777" w:rsidR="009D4712" w:rsidRDefault="009D4712" w:rsidP="008C13F6">
      <w:pPr>
        <w:spacing w:before="240"/>
        <w:ind w:left="993"/>
      </w:pPr>
      <w:r>
        <w:t>____________________________________________________________________________________</w:t>
      </w:r>
    </w:p>
    <w:p w14:paraId="50896EEE" w14:textId="77777777" w:rsidR="009D4712" w:rsidRDefault="009D4712" w:rsidP="008C13F6">
      <w:pPr>
        <w:spacing w:before="240"/>
        <w:ind w:left="993"/>
      </w:pPr>
      <w:r>
        <w:t>____________________________________________________________________________________</w:t>
      </w:r>
    </w:p>
    <w:p w14:paraId="43718CF5" w14:textId="77777777" w:rsidR="009D4712" w:rsidRDefault="009D4712" w:rsidP="008C13F6">
      <w:pPr>
        <w:spacing w:before="240"/>
        <w:ind w:left="993"/>
      </w:pPr>
      <w:r>
        <w:t>____________________________________________________________________________________</w:t>
      </w:r>
    </w:p>
    <w:p w14:paraId="76396D70" w14:textId="77777777" w:rsidR="009D4712" w:rsidRDefault="009D4712" w:rsidP="008C13F6">
      <w:pPr>
        <w:spacing w:before="240"/>
        <w:ind w:left="993"/>
      </w:pPr>
      <w:r>
        <w:t>____________________________________________________________________________________</w:t>
      </w:r>
    </w:p>
    <w:p w14:paraId="5EEA26DA" w14:textId="77777777" w:rsidR="00DE63AE" w:rsidRDefault="009D4712" w:rsidP="00876A18">
      <w:pPr>
        <w:pStyle w:val="ListParagraph"/>
        <w:numPr>
          <w:ilvl w:val="3"/>
          <w:numId w:val="9"/>
        </w:numPr>
        <w:spacing w:before="240"/>
      </w:pPr>
      <w:r>
        <w:t>Evaluate the applicability of MFCs and PEMFCs for powering electronic equipment on the farm. In your answer refer to the two green chemistry principles below (refer to p.23 of data booklet for more information).</w:t>
      </w:r>
      <w:r w:rsidR="00E454D2">
        <w:t xml:space="preserve">                                                                                                                                                       (4 marks)</w:t>
      </w:r>
      <w:r>
        <w:br/>
        <w:t xml:space="preserve">                                                                                                                                                                            </w:t>
      </w:r>
    </w:p>
    <w:p w14:paraId="14286B1C" w14:textId="7F6849F5" w:rsidR="009D4712" w:rsidRPr="00334D08" w:rsidRDefault="009D4712" w:rsidP="00DE63AE">
      <w:pPr>
        <w:pStyle w:val="ListParagraph"/>
        <w:spacing w:after="0"/>
        <w:ind w:left="1647"/>
      </w:pPr>
      <w:r w:rsidRPr="00876A18">
        <w:rPr>
          <w:i/>
          <w:iCs/>
        </w:rPr>
        <w:t>Design for energy efficiency.</w:t>
      </w:r>
    </w:p>
    <w:p w14:paraId="6DA1C9BE" w14:textId="77777777" w:rsidR="009D4712" w:rsidRPr="00032391" w:rsidRDefault="009D4712" w:rsidP="00DE63AE">
      <w:pPr>
        <w:pStyle w:val="ListParagraph"/>
        <w:spacing w:before="240" w:after="0"/>
        <w:ind w:left="1647"/>
        <w:contextualSpacing w:val="0"/>
        <w:rPr>
          <w:i/>
          <w:iCs/>
        </w:rPr>
      </w:pPr>
      <w:r>
        <w:rPr>
          <w:i/>
          <w:iCs/>
        </w:rPr>
        <w:t>Use of renewable feedstocks.</w:t>
      </w:r>
    </w:p>
    <w:p w14:paraId="72C55D2E" w14:textId="77777777" w:rsidR="009D4712" w:rsidRDefault="009D4712" w:rsidP="009D4712">
      <w:pPr>
        <w:spacing w:before="240"/>
        <w:ind w:left="426"/>
      </w:pPr>
      <w:r>
        <w:t>____________________________________________________________________________________</w:t>
      </w:r>
    </w:p>
    <w:p w14:paraId="1894A1ED" w14:textId="77777777" w:rsidR="009D4712" w:rsidRDefault="009D4712" w:rsidP="009D4712">
      <w:pPr>
        <w:spacing w:before="240"/>
        <w:ind w:left="426"/>
      </w:pPr>
      <w:r>
        <w:t>____________________________________________________________________________________</w:t>
      </w:r>
    </w:p>
    <w:p w14:paraId="1914D073" w14:textId="77777777" w:rsidR="009D4712" w:rsidRDefault="009D4712" w:rsidP="009D4712">
      <w:pPr>
        <w:spacing w:before="240"/>
        <w:ind w:left="426"/>
      </w:pPr>
      <w:r>
        <w:t>____________________________________________________________________________________</w:t>
      </w:r>
    </w:p>
    <w:p w14:paraId="4E8D8CF7" w14:textId="77777777" w:rsidR="009D4712" w:rsidRDefault="009D4712" w:rsidP="009D4712">
      <w:pPr>
        <w:spacing w:before="240"/>
        <w:ind w:left="426"/>
      </w:pPr>
      <w:r>
        <w:t>____________________________________________________________________________________</w:t>
      </w:r>
    </w:p>
    <w:p w14:paraId="2765BA9F" w14:textId="77777777" w:rsidR="009D4712" w:rsidRDefault="009D4712" w:rsidP="009D4712">
      <w:pPr>
        <w:spacing w:before="240"/>
        <w:ind w:left="426"/>
      </w:pPr>
      <w:r>
        <w:t>____________________________________________________________________________________</w:t>
      </w:r>
    </w:p>
    <w:p w14:paraId="04B525E7" w14:textId="77777777" w:rsidR="009D4712" w:rsidRDefault="009D4712" w:rsidP="009D4712">
      <w:pPr>
        <w:spacing w:before="240"/>
        <w:ind w:left="426"/>
      </w:pPr>
      <w:r>
        <w:t>____________________________________________________________________________________</w:t>
      </w:r>
    </w:p>
    <w:p w14:paraId="347BD4FA" w14:textId="77777777" w:rsidR="009D4712" w:rsidRDefault="009D4712" w:rsidP="009D4712">
      <w:pPr>
        <w:spacing w:before="240"/>
        <w:ind w:left="426"/>
      </w:pPr>
      <w:r>
        <w:t>____________________________________________________________________________________</w:t>
      </w:r>
    </w:p>
    <w:p w14:paraId="0DA64E4B" w14:textId="77777777" w:rsidR="009D4712" w:rsidRDefault="009D4712" w:rsidP="009D4712">
      <w:pPr>
        <w:spacing w:before="240"/>
        <w:ind w:left="426"/>
      </w:pPr>
      <w:r>
        <w:t>____________________________________________________________________________________</w:t>
      </w:r>
    </w:p>
    <w:p w14:paraId="4016540F" w14:textId="77777777" w:rsidR="009D4712" w:rsidRDefault="009D4712" w:rsidP="009D4712">
      <w:pPr>
        <w:spacing w:before="240"/>
        <w:ind w:left="426"/>
      </w:pPr>
      <w:r>
        <w:t>____________________________________________________________________________________</w:t>
      </w:r>
    </w:p>
    <w:p w14:paraId="309905A6" w14:textId="387417A2" w:rsidR="00D46278" w:rsidRDefault="009D4712" w:rsidP="000B103E">
      <w:pPr>
        <w:spacing w:before="240"/>
        <w:ind w:left="426"/>
      </w:pPr>
      <w:r>
        <w:t>____________________________________________________________________________________</w:t>
      </w:r>
    </w:p>
    <w:p w14:paraId="422296A3" w14:textId="77777777" w:rsidR="00996937" w:rsidRDefault="00996937" w:rsidP="000B103E">
      <w:pPr>
        <w:spacing w:before="240"/>
        <w:ind w:left="426"/>
      </w:pPr>
    </w:p>
    <w:p w14:paraId="7084B20D" w14:textId="77777777" w:rsidR="00996937" w:rsidRDefault="00996937" w:rsidP="000B103E">
      <w:pPr>
        <w:spacing w:before="240"/>
        <w:ind w:left="426"/>
      </w:pPr>
    </w:p>
    <w:p w14:paraId="43A2D32D" w14:textId="071CD402" w:rsidR="00996937" w:rsidRPr="000B103E" w:rsidRDefault="00996937" w:rsidP="00996937">
      <w:pPr>
        <w:spacing w:before="240"/>
        <w:ind w:left="426"/>
        <w:jc w:val="center"/>
      </w:pPr>
      <w:r>
        <w:t>END OF SAC</w:t>
      </w:r>
    </w:p>
    <w:sectPr w:rsidR="00996937" w:rsidRPr="000B103E" w:rsidSect="00461A59">
      <w:footerReference w:type="default" r:id="rId14"/>
      <w:pgSz w:w="11906" w:h="16838"/>
      <w:pgMar w:top="720" w:right="720" w:bottom="426"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8FDA2" w14:textId="77777777" w:rsidR="0009171E" w:rsidRDefault="0009171E" w:rsidP="00315CFD">
      <w:pPr>
        <w:spacing w:after="0" w:line="240" w:lineRule="auto"/>
      </w:pPr>
      <w:r>
        <w:separator/>
      </w:r>
    </w:p>
  </w:endnote>
  <w:endnote w:type="continuationSeparator" w:id="0">
    <w:p w14:paraId="2D4EE46B" w14:textId="77777777" w:rsidR="0009171E" w:rsidRDefault="0009171E" w:rsidP="00315CFD">
      <w:pPr>
        <w:spacing w:after="0" w:line="240" w:lineRule="auto"/>
      </w:pPr>
      <w:r>
        <w:continuationSeparator/>
      </w:r>
    </w:p>
  </w:endnote>
  <w:endnote w:type="continuationNotice" w:id="1">
    <w:p w14:paraId="2A0A2637" w14:textId="77777777" w:rsidR="0009171E" w:rsidRDefault="000917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8386160"/>
      <w:docPartObj>
        <w:docPartGallery w:val="Page Numbers (Bottom of Page)"/>
        <w:docPartUnique/>
      </w:docPartObj>
    </w:sdtPr>
    <w:sdtEndPr>
      <w:rPr>
        <w:noProof/>
      </w:rPr>
    </w:sdtEndPr>
    <w:sdtContent>
      <w:p w14:paraId="42235CA8" w14:textId="30EC49B7" w:rsidR="00315CFD" w:rsidRDefault="00315CF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7EEE7C" w14:textId="77777777" w:rsidR="00315CFD" w:rsidRDefault="00315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97CCD" w14:textId="77777777" w:rsidR="0009171E" w:rsidRDefault="0009171E" w:rsidP="00315CFD">
      <w:pPr>
        <w:spacing w:after="0" w:line="240" w:lineRule="auto"/>
      </w:pPr>
      <w:r>
        <w:separator/>
      </w:r>
    </w:p>
  </w:footnote>
  <w:footnote w:type="continuationSeparator" w:id="0">
    <w:p w14:paraId="61FF53B7" w14:textId="77777777" w:rsidR="0009171E" w:rsidRDefault="0009171E" w:rsidP="00315CFD">
      <w:pPr>
        <w:spacing w:after="0" w:line="240" w:lineRule="auto"/>
      </w:pPr>
      <w:r>
        <w:continuationSeparator/>
      </w:r>
    </w:p>
  </w:footnote>
  <w:footnote w:type="continuationNotice" w:id="1">
    <w:p w14:paraId="539B406A" w14:textId="77777777" w:rsidR="0009171E" w:rsidRDefault="0009171E">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2229"/>
    <w:multiLevelType w:val="hybridMultilevel"/>
    <w:tmpl w:val="6268BF70"/>
    <w:lvl w:ilvl="0" w:tplc="023E83D8">
      <w:start w:val="1"/>
      <w:numFmt w:val="bullet"/>
      <w:lvlText w:val=""/>
      <w:lvlJc w:val="left"/>
      <w:pPr>
        <w:ind w:left="360" w:hanging="360"/>
      </w:pPr>
      <w:rPr>
        <w:rFonts w:ascii="Symbol" w:hAnsi="Symbol" w:hint="default"/>
        <w:sz w:val="2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7085C3A"/>
    <w:multiLevelType w:val="multilevel"/>
    <w:tmpl w:val="AF00490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E6A386A"/>
    <w:multiLevelType w:val="hybridMultilevel"/>
    <w:tmpl w:val="A84029D4"/>
    <w:lvl w:ilvl="0" w:tplc="1E642D7E">
      <w:start w:val="1"/>
      <w:numFmt w:val="bullet"/>
      <w:pStyle w:val="VCAAbullet"/>
      <w:lvlText w:val=""/>
      <w:lvlJc w:val="left"/>
      <w:rPr>
        <w:rFonts w:ascii="Symbol" w:hAnsi="Symbol" w:hint="default"/>
        <w:sz w:val="2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EE40670"/>
    <w:multiLevelType w:val="hybridMultilevel"/>
    <w:tmpl w:val="679A1BB2"/>
    <w:lvl w:ilvl="0" w:tplc="EAD0C1CA">
      <w:start w:val="1"/>
      <w:numFmt w:val="lowerRoman"/>
      <w:lvlText w:val="%1."/>
      <w:lvlJc w:val="right"/>
      <w:pPr>
        <w:ind w:left="720" w:hanging="360"/>
      </w:pPr>
      <w:rPr>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2EC129A"/>
    <w:multiLevelType w:val="hybridMultilevel"/>
    <w:tmpl w:val="B80082A8"/>
    <w:lvl w:ilvl="0" w:tplc="950A431A">
      <w:start w:val="3"/>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77477D1"/>
    <w:multiLevelType w:val="hybridMultilevel"/>
    <w:tmpl w:val="B80082A8"/>
    <w:lvl w:ilvl="0" w:tplc="FFFFFFFF">
      <w:start w:val="3"/>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9B97F4E"/>
    <w:multiLevelType w:val="hybridMultilevel"/>
    <w:tmpl w:val="39E8CC2A"/>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2FE1F54"/>
    <w:multiLevelType w:val="multilevel"/>
    <w:tmpl w:val="1B76EF18"/>
    <w:lvl w:ilvl="0">
      <w:start w:val="2"/>
      <w:numFmt w:val="bullet"/>
      <w:lvlText w:val=""/>
      <w:lvlJc w:val="left"/>
      <w:pPr>
        <w:tabs>
          <w:tab w:val="num" w:pos="-1080"/>
        </w:tabs>
        <w:ind w:left="-1080" w:hanging="360"/>
      </w:pPr>
      <w:rPr>
        <w:rFonts w:ascii="Symbol" w:hAnsi="Symbol" w:hint="default"/>
        <w:sz w:val="20"/>
      </w:rPr>
    </w:lvl>
    <w:lvl w:ilvl="1">
      <w:start w:val="3"/>
      <w:numFmt w:val="lowerLetter"/>
      <w:lvlText w:val="%2)"/>
      <w:lvlJc w:val="left"/>
      <w:pPr>
        <w:ind w:left="-360" w:hanging="360"/>
      </w:pPr>
      <w:rPr>
        <w:rFonts w:hint="default"/>
      </w:rPr>
    </w:lvl>
    <w:lvl w:ilvl="2">
      <w:start w:val="1"/>
      <w:numFmt w:val="lowerLetter"/>
      <w:lvlText w:val="%3)"/>
      <w:lvlJc w:val="left"/>
      <w:pPr>
        <w:tabs>
          <w:tab w:val="num" w:pos="360"/>
        </w:tabs>
        <w:ind w:left="360" w:hanging="360"/>
      </w:pPr>
      <w:rPr>
        <w:rFonts w:hint="default"/>
        <w:sz w:val="20"/>
      </w:rPr>
    </w:lvl>
    <w:lvl w:ilvl="3">
      <w:start w:val="1"/>
      <w:numFmt w:val="lowerRoman"/>
      <w:lvlText w:val="%4."/>
      <w:lvlJc w:val="right"/>
      <w:pPr>
        <w:ind w:left="927" w:hanging="360"/>
      </w:pPr>
      <w:rPr>
        <w:rFonts w:hint="default"/>
      </w:rPr>
    </w:lvl>
    <w:lvl w:ilvl="4">
      <w:start w:val="1"/>
      <w:numFmt w:val="lowerRoman"/>
      <w:lvlText w:val="%5."/>
      <w:lvlJc w:val="left"/>
      <w:pPr>
        <w:ind w:left="2160" w:hanging="720"/>
      </w:pPr>
      <w:rPr>
        <w:rFonts w:hint="default"/>
      </w:rPr>
    </w:lvl>
    <w:lvl w:ilvl="5">
      <w:start w:val="2"/>
      <w:numFmt w:val="lowerRoman"/>
      <w:lvlText w:val="%6)"/>
      <w:lvlJc w:val="left"/>
      <w:pPr>
        <w:ind w:left="2880" w:hanging="720"/>
      </w:pPr>
      <w:rPr>
        <w:rFonts w:hint="default"/>
      </w:rPr>
    </w:lvl>
    <w:lvl w:ilvl="6">
      <w:start w:val="1"/>
      <w:numFmt w:val="bullet"/>
      <w:lvlText w:val=""/>
      <w:lvlJc w:val="left"/>
      <w:pPr>
        <w:tabs>
          <w:tab w:val="num" w:pos="3240"/>
        </w:tabs>
        <w:ind w:left="3240" w:hanging="360"/>
      </w:pPr>
      <w:rPr>
        <w:rFonts w:ascii="Symbol" w:hAnsi="Symbol" w:hint="default"/>
        <w:sz w:val="20"/>
      </w:rPr>
    </w:lvl>
    <w:lvl w:ilvl="7">
      <w:start w:val="1"/>
      <w:numFmt w:val="bullet"/>
      <w:lvlText w:val=""/>
      <w:lvlJc w:val="left"/>
      <w:pPr>
        <w:tabs>
          <w:tab w:val="num" w:pos="3960"/>
        </w:tabs>
        <w:ind w:left="3960" w:hanging="360"/>
      </w:pPr>
      <w:rPr>
        <w:rFonts w:ascii="Symbol" w:hAnsi="Symbol" w:hint="default"/>
        <w:sz w:val="20"/>
      </w:rPr>
    </w:lvl>
    <w:lvl w:ilvl="8">
      <w:start w:val="1"/>
      <w:numFmt w:val="bullet"/>
      <w:lvlText w:val=""/>
      <w:lvlJc w:val="left"/>
      <w:pPr>
        <w:tabs>
          <w:tab w:val="num" w:pos="4680"/>
        </w:tabs>
        <w:ind w:left="4680" w:hanging="360"/>
      </w:pPr>
      <w:rPr>
        <w:rFonts w:ascii="Symbol" w:hAnsi="Symbol" w:hint="default"/>
        <w:sz w:val="20"/>
      </w:rPr>
    </w:lvl>
  </w:abstractNum>
  <w:abstractNum w:abstractNumId="8" w15:restartNumberingAfterBreak="0">
    <w:nsid w:val="235D5CA8"/>
    <w:multiLevelType w:val="multilevel"/>
    <w:tmpl w:val="C0AC2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2F2426"/>
    <w:multiLevelType w:val="multilevel"/>
    <w:tmpl w:val="DB9C6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F430D2"/>
    <w:multiLevelType w:val="multilevel"/>
    <w:tmpl w:val="56D45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C93370"/>
    <w:multiLevelType w:val="multilevel"/>
    <w:tmpl w:val="93300CC8"/>
    <w:lvl w:ilvl="0">
      <w:start w:val="2"/>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5"/>
      <w:numFmt w:val="lowerLetter"/>
      <w:lvlText w:val="%3)"/>
      <w:lvlJc w:val="left"/>
      <w:pPr>
        <w:tabs>
          <w:tab w:val="num" w:pos="360"/>
        </w:tabs>
        <w:ind w:left="360" w:hanging="360"/>
      </w:pPr>
      <w:rPr>
        <w:rFonts w:hint="default"/>
        <w:sz w:val="22"/>
        <w:szCs w:val="22"/>
      </w:rPr>
    </w:lvl>
    <w:lvl w:ilvl="3">
      <w:start w:val="3"/>
      <w:numFmt w:val="lowerLetter"/>
      <w:lvlText w:val="%4)"/>
      <w:lvlJc w:val="left"/>
      <w:pPr>
        <w:ind w:left="1080" w:hanging="360"/>
      </w:pPr>
      <w:rPr>
        <w:rFonts w:hint="default"/>
      </w:rPr>
    </w:lvl>
    <w:lvl w:ilvl="4">
      <w:start w:val="1"/>
      <w:numFmt w:val="bullet"/>
      <w:lvlText w:val=""/>
      <w:lvlJc w:val="left"/>
      <w:pPr>
        <w:tabs>
          <w:tab w:val="num" w:pos="1800"/>
        </w:tabs>
        <w:ind w:left="1800" w:hanging="360"/>
      </w:pPr>
      <w:rPr>
        <w:rFonts w:ascii="Symbol" w:hAnsi="Symbol" w:hint="default"/>
        <w:sz w:val="20"/>
      </w:rPr>
    </w:lvl>
    <w:lvl w:ilvl="5">
      <w:start w:val="1"/>
      <w:numFmt w:val="bullet"/>
      <w:lvlText w:val=""/>
      <w:lvlJc w:val="left"/>
      <w:pPr>
        <w:tabs>
          <w:tab w:val="num" w:pos="2520"/>
        </w:tabs>
        <w:ind w:left="2520" w:hanging="360"/>
      </w:pPr>
      <w:rPr>
        <w:rFonts w:ascii="Symbol" w:hAnsi="Symbol" w:hint="default"/>
        <w:sz w:val="20"/>
      </w:rPr>
    </w:lvl>
    <w:lvl w:ilvl="6">
      <w:start w:val="1"/>
      <w:numFmt w:val="bullet"/>
      <w:lvlText w:val=""/>
      <w:lvlJc w:val="left"/>
      <w:pPr>
        <w:tabs>
          <w:tab w:val="num" w:pos="3240"/>
        </w:tabs>
        <w:ind w:left="3240" w:hanging="360"/>
      </w:pPr>
      <w:rPr>
        <w:rFonts w:ascii="Symbol" w:hAnsi="Symbol" w:hint="default"/>
        <w:sz w:val="20"/>
      </w:rPr>
    </w:lvl>
    <w:lvl w:ilvl="7">
      <w:start w:val="1"/>
      <w:numFmt w:val="bullet"/>
      <w:lvlText w:val=""/>
      <w:lvlJc w:val="left"/>
      <w:pPr>
        <w:tabs>
          <w:tab w:val="num" w:pos="3960"/>
        </w:tabs>
        <w:ind w:left="3960" w:hanging="360"/>
      </w:pPr>
      <w:rPr>
        <w:rFonts w:ascii="Symbol" w:hAnsi="Symbol" w:hint="default"/>
        <w:sz w:val="20"/>
      </w:rPr>
    </w:lvl>
    <w:lvl w:ilvl="8">
      <w:start w:val="1"/>
      <w:numFmt w:val="bullet"/>
      <w:lvlText w:val=""/>
      <w:lvlJc w:val="left"/>
      <w:pPr>
        <w:tabs>
          <w:tab w:val="num" w:pos="4680"/>
        </w:tabs>
        <w:ind w:left="4680" w:hanging="360"/>
      </w:pPr>
      <w:rPr>
        <w:rFonts w:ascii="Symbol" w:hAnsi="Symbol" w:hint="default"/>
        <w:sz w:val="20"/>
      </w:rPr>
    </w:lvl>
  </w:abstractNum>
  <w:abstractNum w:abstractNumId="12" w15:restartNumberingAfterBreak="0">
    <w:nsid w:val="449F5258"/>
    <w:multiLevelType w:val="hybridMultilevel"/>
    <w:tmpl w:val="E76236E6"/>
    <w:lvl w:ilvl="0" w:tplc="0C09001B">
      <w:start w:val="1"/>
      <w:numFmt w:val="lowerRoman"/>
      <w:lvlText w:val="%1."/>
      <w:lvlJc w:val="right"/>
      <w:pPr>
        <w:ind w:left="1800" w:hanging="360"/>
      </w:pPr>
      <w:rPr>
        <w:rFonts w:hint="default"/>
      </w:rPr>
    </w:lvl>
    <w:lvl w:ilvl="1" w:tplc="0C090019">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3" w15:restartNumberingAfterBreak="0">
    <w:nsid w:val="4A0C7736"/>
    <w:multiLevelType w:val="hybridMultilevel"/>
    <w:tmpl w:val="94003C10"/>
    <w:lvl w:ilvl="0" w:tplc="48FA1642">
      <w:start w:val="2"/>
      <w:numFmt w:val="lowerLetter"/>
      <w:lvlText w:val="%1)"/>
      <w:lvlJc w:val="left"/>
      <w:pPr>
        <w:ind w:left="720" w:hanging="360"/>
      </w:pPr>
      <w:rPr>
        <w:rFonts w:hint="default"/>
      </w:rPr>
    </w:lvl>
    <w:lvl w:ilvl="1" w:tplc="0C09001B">
      <w:start w:val="1"/>
      <w:numFmt w:val="lowerRoman"/>
      <w:lvlText w:val="%2."/>
      <w:lvlJc w:val="right"/>
      <w:pPr>
        <w:ind w:left="72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544E69CD"/>
    <w:multiLevelType w:val="multilevel"/>
    <w:tmpl w:val="477AA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123EFB"/>
    <w:multiLevelType w:val="multilevel"/>
    <w:tmpl w:val="7A46570A"/>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1"/>
      <w:numFmt w:val="lowerLetter"/>
      <w:lvlText w:val="%3)"/>
      <w:lvlJc w:val="left"/>
      <w:pPr>
        <w:tabs>
          <w:tab w:val="num" w:pos="360"/>
        </w:tabs>
        <w:ind w:left="360" w:hanging="360"/>
      </w:pPr>
      <w:rPr>
        <w:rFonts w:hint="default"/>
        <w:sz w:val="20"/>
      </w:rPr>
    </w:lvl>
    <w:lvl w:ilvl="3">
      <w:start w:val="1"/>
      <w:numFmt w:val="lowerRoman"/>
      <w:lvlText w:val="%4."/>
      <w:lvlJc w:val="right"/>
      <w:pPr>
        <w:ind w:left="927" w:hanging="360"/>
      </w:pPr>
      <w:rPr>
        <w:rFonts w:hint="default"/>
      </w:rPr>
    </w:lvl>
    <w:lvl w:ilvl="4">
      <w:start w:val="1"/>
      <w:numFmt w:val="lowerRoman"/>
      <w:lvlText w:val="%5."/>
      <w:lvlJc w:val="left"/>
      <w:pPr>
        <w:ind w:left="2160" w:hanging="720"/>
      </w:pPr>
      <w:rPr>
        <w:rFonts w:hint="default"/>
      </w:rPr>
    </w:lvl>
    <w:lvl w:ilvl="5">
      <w:start w:val="2"/>
      <w:numFmt w:val="lowerRoman"/>
      <w:lvlText w:val="%6)"/>
      <w:lvlJc w:val="left"/>
      <w:pPr>
        <w:ind w:left="2880" w:hanging="720"/>
      </w:pPr>
      <w:rPr>
        <w:rFonts w:hint="default"/>
      </w:rPr>
    </w:lvl>
    <w:lvl w:ilvl="6">
      <w:start w:val="1"/>
      <w:numFmt w:val="upperRoman"/>
      <w:lvlText w:val="%7."/>
      <w:lvlJc w:val="left"/>
      <w:pPr>
        <w:ind w:left="3600" w:hanging="720"/>
      </w:pPr>
      <w:rPr>
        <w:rFonts w:hint="default"/>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16" w15:restartNumberingAfterBreak="0">
    <w:nsid w:val="616A71E8"/>
    <w:multiLevelType w:val="multilevel"/>
    <w:tmpl w:val="6800525E"/>
    <w:lvl w:ilvl="0">
      <w:start w:val="2"/>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lvl>
    <w:lvl w:ilvl="2">
      <w:start w:val="1"/>
      <w:numFmt w:val="lowerLetter"/>
      <w:lvlText w:val="%3)"/>
      <w:lvlJc w:val="left"/>
      <w:pPr>
        <w:tabs>
          <w:tab w:val="num" w:pos="360"/>
        </w:tabs>
        <w:ind w:left="360" w:hanging="360"/>
      </w:pPr>
      <w:rPr>
        <w:rFonts w:hint="default"/>
        <w:sz w:val="20"/>
      </w:rPr>
    </w:lvl>
    <w:lvl w:ilvl="3">
      <w:start w:val="1"/>
      <w:numFmt w:val="lowerRoman"/>
      <w:lvlText w:val="%4."/>
      <w:lvlJc w:val="right"/>
      <w:pPr>
        <w:ind w:left="927" w:hanging="360"/>
      </w:pPr>
      <w:rPr>
        <w:rFonts w:hint="default"/>
      </w:rPr>
    </w:lvl>
    <w:lvl w:ilvl="4">
      <w:start w:val="1"/>
      <w:numFmt w:val="lowerRoman"/>
      <w:lvlText w:val="%5."/>
      <w:lvlJc w:val="left"/>
      <w:pPr>
        <w:ind w:left="2160" w:hanging="720"/>
      </w:pPr>
      <w:rPr>
        <w:rFonts w:hint="default"/>
      </w:rPr>
    </w:lvl>
    <w:lvl w:ilvl="5">
      <w:start w:val="2"/>
      <w:numFmt w:val="lowerRoman"/>
      <w:lvlText w:val="%6)"/>
      <w:lvlJc w:val="left"/>
      <w:pPr>
        <w:ind w:left="2880" w:hanging="720"/>
      </w:pPr>
      <w:rPr>
        <w:rFonts w:hint="default"/>
      </w:rPr>
    </w:lvl>
    <w:lvl w:ilvl="6">
      <w:start w:val="1"/>
      <w:numFmt w:val="bullet"/>
      <w:lvlText w:val=""/>
      <w:lvlJc w:val="left"/>
      <w:pPr>
        <w:ind w:left="3240" w:hanging="360"/>
      </w:pPr>
      <w:rPr>
        <w:rFonts w:ascii="Symbol" w:hAnsi="Symbol" w:hint="default"/>
      </w:rPr>
    </w:lvl>
    <w:lvl w:ilvl="7">
      <w:start w:val="1"/>
      <w:numFmt w:val="bullet"/>
      <w:lvlText w:val=""/>
      <w:lvlJc w:val="left"/>
      <w:pPr>
        <w:tabs>
          <w:tab w:val="num" w:pos="3960"/>
        </w:tabs>
        <w:ind w:left="3960" w:hanging="360"/>
      </w:pPr>
      <w:rPr>
        <w:rFonts w:ascii="Symbol" w:hAnsi="Symbol" w:hint="default"/>
        <w:sz w:val="20"/>
      </w:rPr>
    </w:lvl>
    <w:lvl w:ilvl="8">
      <w:start w:val="1"/>
      <w:numFmt w:val="bullet"/>
      <w:lvlText w:val=""/>
      <w:lvlJc w:val="left"/>
      <w:pPr>
        <w:tabs>
          <w:tab w:val="num" w:pos="4680"/>
        </w:tabs>
        <w:ind w:left="4680" w:hanging="360"/>
      </w:pPr>
      <w:rPr>
        <w:rFonts w:ascii="Symbol" w:hAnsi="Symbol" w:hint="default"/>
        <w:sz w:val="20"/>
      </w:rPr>
    </w:lvl>
  </w:abstractNum>
  <w:abstractNum w:abstractNumId="17" w15:restartNumberingAfterBreak="0">
    <w:nsid w:val="6ED124CA"/>
    <w:multiLevelType w:val="multilevel"/>
    <w:tmpl w:val="1FD0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5424B4"/>
    <w:multiLevelType w:val="hybridMultilevel"/>
    <w:tmpl w:val="77A08F5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811941511">
    <w:abstractNumId w:val="1"/>
  </w:num>
  <w:num w:numId="2" w16cid:durableId="1605072103">
    <w:abstractNumId w:val="15"/>
  </w:num>
  <w:num w:numId="3" w16cid:durableId="1584755095">
    <w:abstractNumId w:val="11"/>
  </w:num>
  <w:num w:numId="4" w16cid:durableId="719599030">
    <w:abstractNumId w:val="18"/>
  </w:num>
  <w:num w:numId="5" w16cid:durableId="1719550768">
    <w:abstractNumId w:val="6"/>
  </w:num>
  <w:num w:numId="6" w16cid:durableId="639917099">
    <w:abstractNumId w:val="2"/>
  </w:num>
  <w:num w:numId="7" w16cid:durableId="1093820845">
    <w:abstractNumId w:val="0"/>
  </w:num>
  <w:num w:numId="8" w16cid:durableId="591160761">
    <w:abstractNumId w:val="13"/>
  </w:num>
  <w:num w:numId="9" w16cid:durableId="857937239">
    <w:abstractNumId w:val="16"/>
  </w:num>
  <w:num w:numId="10" w16cid:durableId="1087313791">
    <w:abstractNumId w:val="3"/>
  </w:num>
  <w:num w:numId="11" w16cid:durableId="1553885572">
    <w:abstractNumId w:val="12"/>
  </w:num>
  <w:num w:numId="12" w16cid:durableId="2145615270">
    <w:abstractNumId w:val="7"/>
  </w:num>
  <w:num w:numId="13" w16cid:durableId="1936982262">
    <w:abstractNumId w:val="10"/>
  </w:num>
  <w:num w:numId="14" w16cid:durableId="341587505">
    <w:abstractNumId w:val="17"/>
  </w:num>
  <w:num w:numId="15" w16cid:durableId="1787654970">
    <w:abstractNumId w:val="9"/>
  </w:num>
  <w:num w:numId="16" w16cid:durableId="1909420411">
    <w:abstractNumId w:val="4"/>
  </w:num>
  <w:num w:numId="17" w16cid:durableId="1532691084">
    <w:abstractNumId w:val="5"/>
  </w:num>
  <w:num w:numId="18" w16cid:durableId="433669185">
    <w:abstractNumId w:val="8"/>
  </w:num>
  <w:num w:numId="19" w16cid:durableId="379593854">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C1C"/>
    <w:rsid w:val="00001642"/>
    <w:rsid w:val="00001972"/>
    <w:rsid w:val="00001F54"/>
    <w:rsid w:val="00002BAE"/>
    <w:rsid w:val="00003B2A"/>
    <w:rsid w:val="00005047"/>
    <w:rsid w:val="00005965"/>
    <w:rsid w:val="00010406"/>
    <w:rsid w:val="0001058B"/>
    <w:rsid w:val="00011094"/>
    <w:rsid w:val="00011AED"/>
    <w:rsid w:val="000122E9"/>
    <w:rsid w:val="00014921"/>
    <w:rsid w:val="00015968"/>
    <w:rsid w:val="00016676"/>
    <w:rsid w:val="00020EA4"/>
    <w:rsid w:val="000236C3"/>
    <w:rsid w:val="00024914"/>
    <w:rsid w:val="000255ED"/>
    <w:rsid w:val="00027496"/>
    <w:rsid w:val="00027825"/>
    <w:rsid w:val="00027972"/>
    <w:rsid w:val="000309F8"/>
    <w:rsid w:val="00031C01"/>
    <w:rsid w:val="000322CB"/>
    <w:rsid w:val="00033F54"/>
    <w:rsid w:val="00036E93"/>
    <w:rsid w:val="00040270"/>
    <w:rsid w:val="000415D7"/>
    <w:rsid w:val="00044CCB"/>
    <w:rsid w:val="00044E25"/>
    <w:rsid w:val="00044ECF"/>
    <w:rsid w:val="00045DC4"/>
    <w:rsid w:val="00046E6E"/>
    <w:rsid w:val="00046E70"/>
    <w:rsid w:val="00053DE2"/>
    <w:rsid w:val="00056F3C"/>
    <w:rsid w:val="00057212"/>
    <w:rsid w:val="0006396B"/>
    <w:rsid w:val="00063FC3"/>
    <w:rsid w:val="00070195"/>
    <w:rsid w:val="00080950"/>
    <w:rsid w:val="00081D89"/>
    <w:rsid w:val="000823CA"/>
    <w:rsid w:val="00082C7D"/>
    <w:rsid w:val="0009004D"/>
    <w:rsid w:val="00090C4E"/>
    <w:rsid w:val="0009171E"/>
    <w:rsid w:val="000925F1"/>
    <w:rsid w:val="00094000"/>
    <w:rsid w:val="00094DCB"/>
    <w:rsid w:val="00097635"/>
    <w:rsid w:val="000976E8"/>
    <w:rsid w:val="00097C2F"/>
    <w:rsid w:val="000A0B3A"/>
    <w:rsid w:val="000A1032"/>
    <w:rsid w:val="000A435D"/>
    <w:rsid w:val="000A7B75"/>
    <w:rsid w:val="000B0493"/>
    <w:rsid w:val="000B103E"/>
    <w:rsid w:val="000B1618"/>
    <w:rsid w:val="000B1D44"/>
    <w:rsid w:val="000B55C3"/>
    <w:rsid w:val="000B5AFE"/>
    <w:rsid w:val="000C062A"/>
    <w:rsid w:val="000C0A27"/>
    <w:rsid w:val="000C2A64"/>
    <w:rsid w:val="000C3276"/>
    <w:rsid w:val="000C7286"/>
    <w:rsid w:val="000C7A2F"/>
    <w:rsid w:val="000C7FDB"/>
    <w:rsid w:val="000D1854"/>
    <w:rsid w:val="000D20F6"/>
    <w:rsid w:val="000D43EB"/>
    <w:rsid w:val="000D443E"/>
    <w:rsid w:val="000D4890"/>
    <w:rsid w:val="000D4E67"/>
    <w:rsid w:val="000D50E6"/>
    <w:rsid w:val="000D5AA6"/>
    <w:rsid w:val="000E10EE"/>
    <w:rsid w:val="000E21BA"/>
    <w:rsid w:val="000E233F"/>
    <w:rsid w:val="000E2365"/>
    <w:rsid w:val="000E3D49"/>
    <w:rsid w:val="000E4676"/>
    <w:rsid w:val="000F01AF"/>
    <w:rsid w:val="000F0FC0"/>
    <w:rsid w:val="000F3B05"/>
    <w:rsid w:val="000F5CB8"/>
    <w:rsid w:val="00102332"/>
    <w:rsid w:val="00102C29"/>
    <w:rsid w:val="00104EC3"/>
    <w:rsid w:val="00105B0B"/>
    <w:rsid w:val="00110DF5"/>
    <w:rsid w:val="00114777"/>
    <w:rsid w:val="00116869"/>
    <w:rsid w:val="0012449F"/>
    <w:rsid w:val="00124D5E"/>
    <w:rsid w:val="00126749"/>
    <w:rsid w:val="001273A6"/>
    <w:rsid w:val="00127E77"/>
    <w:rsid w:val="00133D71"/>
    <w:rsid w:val="00134A1A"/>
    <w:rsid w:val="00134F1A"/>
    <w:rsid w:val="00140276"/>
    <w:rsid w:val="001420DB"/>
    <w:rsid w:val="0014211D"/>
    <w:rsid w:val="00142BA9"/>
    <w:rsid w:val="00143C2B"/>
    <w:rsid w:val="001456DE"/>
    <w:rsid w:val="00147B10"/>
    <w:rsid w:val="0015037B"/>
    <w:rsid w:val="0015547C"/>
    <w:rsid w:val="00155AB6"/>
    <w:rsid w:val="0016165D"/>
    <w:rsid w:val="00163135"/>
    <w:rsid w:val="00164CFE"/>
    <w:rsid w:val="001658BA"/>
    <w:rsid w:val="00166993"/>
    <w:rsid w:val="00170AED"/>
    <w:rsid w:val="0017137B"/>
    <w:rsid w:val="00173DD7"/>
    <w:rsid w:val="001747E4"/>
    <w:rsid w:val="00175673"/>
    <w:rsid w:val="00181C16"/>
    <w:rsid w:val="0018288E"/>
    <w:rsid w:val="001841B9"/>
    <w:rsid w:val="0018491C"/>
    <w:rsid w:val="001867B5"/>
    <w:rsid w:val="00190BE7"/>
    <w:rsid w:val="00191BD3"/>
    <w:rsid w:val="00192575"/>
    <w:rsid w:val="001A029A"/>
    <w:rsid w:val="001A07C4"/>
    <w:rsid w:val="001A2BBA"/>
    <w:rsid w:val="001A4643"/>
    <w:rsid w:val="001B0CFA"/>
    <w:rsid w:val="001B1CBE"/>
    <w:rsid w:val="001B5448"/>
    <w:rsid w:val="001B659F"/>
    <w:rsid w:val="001B757D"/>
    <w:rsid w:val="001C2817"/>
    <w:rsid w:val="001C3D37"/>
    <w:rsid w:val="001C500F"/>
    <w:rsid w:val="001C680D"/>
    <w:rsid w:val="001C6E12"/>
    <w:rsid w:val="001C70AF"/>
    <w:rsid w:val="001D0764"/>
    <w:rsid w:val="001D15A4"/>
    <w:rsid w:val="001D1F8D"/>
    <w:rsid w:val="001D3BB0"/>
    <w:rsid w:val="001D3BD8"/>
    <w:rsid w:val="001D4B24"/>
    <w:rsid w:val="001D54B7"/>
    <w:rsid w:val="001D5D82"/>
    <w:rsid w:val="001E4906"/>
    <w:rsid w:val="001E5774"/>
    <w:rsid w:val="001E63F0"/>
    <w:rsid w:val="001E73A9"/>
    <w:rsid w:val="001E7855"/>
    <w:rsid w:val="001F16B3"/>
    <w:rsid w:val="002012EB"/>
    <w:rsid w:val="002017E1"/>
    <w:rsid w:val="002023B1"/>
    <w:rsid w:val="002024A6"/>
    <w:rsid w:val="00202D26"/>
    <w:rsid w:val="002054A6"/>
    <w:rsid w:val="00205F66"/>
    <w:rsid w:val="002064B4"/>
    <w:rsid w:val="0021014D"/>
    <w:rsid w:val="00210354"/>
    <w:rsid w:val="0021092E"/>
    <w:rsid w:val="00211D80"/>
    <w:rsid w:val="002120AA"/>
    <w:rsid w:val="00215684"/>
    <w:rsid w:val="00215C61"/>
    <w:rsid w:val="00216CD9"/>
    <w:rsid w:val="002170A7"/>
    <w:rsid w:val="00221D99"/>
    <w:rsid w:val="00226758"/>
    <w:rsid w:val="0022683A"/>
    <w:rsid w:val="002278D5"/>
    <w:rsid w:val="00236705"/>
    <w:rsid w:val="00236C8E"/>
    <w:rsid w:val="00240DA0"/>
    <w:rsid w:val="002420C5"/>
    <w:rsid w:val="00243A29"/>
    <w:rsid w:val="00251867"/>
    <w:rsid w:val="00255D7E"/>
    <w:rsid w:val="00256C0D"/>
    <w:rsid w:val="00256C52"/>
    <w:rsid w:val="00257DF4"/>
    <w:rsid w:val="00260411"/>
    <w:rsid w:val="002631FC"/>
    <w:rsid w:val="002634BF"/>
    <w:rsid w:val="00264CF3"/>
    <w:rsid w:val="00265C49"/>
    <w:rsid w:val="00267224"/>
    <w:rsid w:val="00267FD0"/>
    <w:rsid w:val="00271002"/>
    <w:rsid w:val="00271A56"/>
    <w:rsid w:val="002725DE"/>
    <w:rsid w:val="002737F8"/>
    <w:rsid w:val="00273DCD"/>
    <w:rsid w:val="00274F6C"/>
    <w:rsid w:val="00285672"/>
    <w:rsid w:val="00286973"/>
    <w:rsid w:val="002877C1"/>
    <w:rsid w:val="00290FAD"/>
    <w:rsid w:val="00291500"/>
    <w:rsid w:val="00291BBB"/>
    <w:rsid w:val="00293E6B"/>
    <w:rsid w:val="0029482F"/>
    <w:rsid w:val="002954F2"/>
    <w:rsid w:val="002961E1"/>
    <w:rsid w:val="0029711E"/>
    <w:rsid w:val="002977D2"/>
    <w:rsid w:val="002A078C"/>
    <w:rsid w:val="002A367F"/>
    <w:rsid w:val="002A36D6"/>
    <w:rsid w:val="002A452F"/>
    <w:rsid w:val="002A5CB0"/>
    <w:rsid w:val="002A7CBB"/>
    <w:rsid w:val="002A7E6E"/>
    <w:rsid w:val="002B1C9D"/>
    <w:rsid w:val="002B247C"/>
    <w:rsid w:val="002B2D2C"/>
    <w:rsid w:val="002B3796"/>
    <w:rsid w:val="002B4766"/>
    <w:rsid w:val="002B4BD4"/>
    <w:rsid w:val="002B5471"/>
    <w:rsid w:val="002C0146"/>
    <w:rsid w:val="002C386D"/>
    <w:rsid w:val="002C4A5F"/>
    <w:rsid w:val="002C56FF"/>
    <w:rsid w:val="002C62E5"/>
    <w:rsid w:val="002C64EB"/>
    <w:rsid w:val="002C79D2"/>
    <w:rsid w:val="002D0065"/>
    <w:rsid w:val="002D1593"/>
    <w:rsid w:val="002D19DC"/>
    <w:rsid w:val="002D4CCB"/>
    <w:rsid w:val="002D6C88"/>
    <w:rsid w:val="002D7F9A"/>
    <w:rsid w:val="002E0422"/>
    <w:rsid w:val="002E18AD"/>
    <w:rsid w:val="002E4A6C"/>
    <w:rsid w:val="002E6902"/>
    <w:rsid w:val="002E75B1"/>
    <w:rsid w:val="002F02EC"/>
    <w:rsid w:val="002F23D2"/>
    <w:rsid w:val="002F2EFF"/>
    <w:rsid w:val="002F3BFA"/>
    <w:rsid w:val="002F3FAE"/>
    <w:rsid w:val="002F5F08"/>
    <w:rsid w:val="002F6649"/>
    <w:rsid w:val="002F724C"/>
    <w:rsid w:val="00301F17"/>
    <w:rsid w:val="00302A02"/>
    <w:rsid w:val="00305773"/>
    <w:rsid w:val="00306A95"/>
    <w:rsid w:val="0030709F"/>
    <w:rsid w:val="00307D70"/>
    <w:rsid w:val="00310CCA"/>
    <w:rsid w:val="0031328C"/>
    <w:rsid w:val="00315CFD"/>
    <w:rsid w:val="00316745"/>
    <w:rsid w:val="003178DF"/>
    <w:rsid w:val="00320C8C"/>
    <w:rsid w:val="00322C16"/>
    <w:rsid w:val="003232DF"/>
    <w:rsid w:val="0032435B"/>
    <w:rsid w:val="003243FD"/>
    <w:rsid w:val="0032463D"/>
    <w:rsid w:val="00324A62"/>
    <w:rsid w:val="00325B8D"/>
    <w:rsid w:val="00326CF1"/>
    <w:rsid w:val="00330779"/>
    <w:rsid w:val="00330C34"/>
    <w:rsid w:val="00331CDE"/>
    <w:rsid w:val="00331FF5"/>
    <w:rsid w:val="00332C9E"/>
    <w:rsid w:val="00333C49"/>
    <w:rsid w:val="00334B0C"/>
    <w:rsid w:val="00334D94"/>
    <w:rsid w:val="003375CC"/>
    <w:rsid w:val="00340379"/>
    <w:rsid w:val="00344900"/>
    <w:rsid w:val="0034724E"/>
    <w:rsid w:val="0035097B"/>
    <w:rsid w:val="00351FC6"/>
    <w:rsid w:val="0035228B"/>
    <w:rsid w:val="00353361"/>
    <w:rsid w:val="00353866"/>
    <w:rsid w:val="00354217"/>
    <w:rsid w:val="00355F12"/>
    <w:rsid w:val="00357A34"/>
    <w:rsid w:val="0036102B"/>
    <w:rsid w:val="003616E5"/>
    <w:rsid w:val="003618E3"/>
    <w:rsid w:val="003623A8"/>
    <w:rsid w:val="003625CC"/>
    <w:rsid w:val="00363C75"/>
    <w:rsid w:val="003653C0"/>
    <w:rsid w:val="00367326"/>
    <w:rsid w:val="00371BF1"/>
    <w:rsid w:val="0037495A"/>
    <w:rsid w:val="00375F7D"/>
    <w:rsid w:val="0038054C"/>
    <w:rsid w:val="00386073"/>
    <w:rsid w:val="00387819"/>
    <w:rsid w:val="00387970"/>
    <w:rsid w:val="00390052"/>
    <w:rsid w:val="003920EE"/>
    <w:rsid w:val="00392BA3"/>
    <w:rsid w:val="00395245"/>
    <w:rsid w:val="00395C59"/>
    <w:rsid w:val="003A2134"/>
    <w:rsid w:val="003A2509"/>
    <w:rsid w:val="003A37F6"/>
    <w:rsid w:val="003A66C0"/>
    <w:rsid w:val="003B12CD"/>
    <w:rsid w:val="003B1691"/>
    <w:rsid w:val="003B43CE"/>
    <w:rsid w:val="003B455E"/>
    <w:rsid w:val="003B6542"/>
    <w:rsid w:val="003B68B4"/>
    <w:rsid w:val="003B6CF9"/>
    <w:rsid w:val="003C0A8F"/>
    <w:rsid w:val="003C0DAF"/>
    <w:rsid w:val="003C1BFD"/>
    <w:rsid w:val="003C2B26"/>
    <w:rsid w:val="003C41F8"/>
    <w:rsid w:val="003C4935"/>
    <w:rsid w:val="003C5575"/>
    <w:rsid w:val="003C56CB"/>
    <w:rsid w:val="003C6A4D"/>
    <w:rsid w:val="003C6B0B"/>
    <w:rsid w:val="003C6D7B"/>
    <w:rsid w:val="003D3972"/>
    <w:rsid w:val="003D44CB"/>
    <w:rsid w:val="003D52F6"/>
    <w:rsid w:val="003E0476"/>
    <w:rsid w:val="003E171F"/>
    <w:rsid w:val="003E463D"/>
    <w:rsid w:val="003E5B0E"/>
    <w:rsid w:val="003E6B02"/>
    <w:rsid w:val="003E7120"/>
    <w:rsid w:val="003E7B5F"/>
    <w:rsid w:val="003F192D"/>
    <w:rsid w:val="003F3AA8"/>
    <w:rsid w:val="003F59ED"/>
    <w:rsid w:val="003F5E0C"/>
    <w:rsid w:val="003F5EEA"/>
    <w:rsid w:val="003F730B"/>
    <w:rsid w:val="004010F7"/>
    <w:rsid w:val="004013DD"/>
    <w:rsid w:val="00404D9B"/>
    <w:rsid w:val="004051D6"/>
    <w:rsid w:val="004060DA"/>
    <w:rsid w:val="0040636E"/>
    <w:rsid w:val="00412DDC"/>
    <w:rsid w:val="00413347"/>
    <w:rsid w:val="0041566B"/>
    <w:rsid w:val="00415929"/>
    <w:rsid w:val="00417476"/>
    <w:rsid w:val="00421199"/>
    <w:rsid w:val="00423B92"/>
    <w:rsid w:val="004248C1"/>
    <w:rsid w:val="0042562D"/>
    <w:rsid w:val="0042659B"/>
    <w:rsid w:val="004272DC"/>
    <w:rsid w:val="00433180"/>
    <w:rsid w:val="00433BEA"/>
    <w:rsid w:val="004354A4"/>
    <w:rsid w:val="00435710"/>
    <w:rsid w:val="004366D7"/>
    <w:rsid w:val="0043741A"/>
    <w:rsid w:val="004378DA"/>
    <w:rsid w:val="00437C48"/>
    <w:rsid w:val="00437EFC"/>
    <w:rsid w:val="0044145C"/>
    <w:rsid w:val="00442BCE"/>
    <w:rsid w:val="00445561"/>
    <w:rsid w:val="004505DF"/>
    <w:rsid w:val="00451C04"/>
    <w:rsid w:val="0045260A"/>
    <w:rsid w:val="00453C77"/>
    <w:rsid w:val="004564DB"/>
    <w:rsid w:val="00457CCA"/>
    <w:rsid w:val="00460C57"/>
    <w:rsid w:val="00461996"/>
    <w:rsid w:val="00461A59"/>
    <w:rsid w:val="0046242F"/>
    <w:rsid w:val="0046243C"/>
    <w:rsid w:val="00463553"/>
    <w:rsid w:val="0046416B"/>
    <w:rsid w:val="00464304"/>
    <w:rsid w:val="004644B5"/>
    <w:rsid w:val="0046598F"/>
    <w:rsid w:val="00466FAD"/>
    <w:rsid w:val="00470A30"/>
    <w:rsid w:val="004728DF"/>
    <w:rsid w:val="00474286"/>
    <w:rsid w:val="00475123"/>
    <w:rsid w:val="004755B4"/>
    <w:rsid w:val="004761A4"/>
    <w:rsid w:val="004768BC"/>
    <w:rsid w:val="004769A9"/>
    <w:rsid w:val="0048247D"/>
    <w:rsid w:val="00482518"/>
    <w:rsid w:val="00482686"/>
    <w:rsid w:val="00483462"/>
    <w:rsid w:val="00484B5B"/>
    <w:rsid w:val="00486E81"/>
    <w:rsid w:val="004872B2"/>
    <w:rsid w:val="00487F3B"/>
    <w:rsid w:val="00492A6C"/>
    <w:rsid w:val="00493470"/>
    <w:rsid w:val="004953C7"/>
    <w:rsid w:val="004958C2"/>
    <w:rsid w:val="00497AB7"/>
    <w:rsid w:val="004A1028"/>
    <w:rsid w:val="004A243F"/>
    <w:rsid w:val="004A2D39"/>
    <w:rsid w:val="004B07A5"/>
    <w:rsid w:val="004B24AA"/>
    <w:rsid w:val="004B25DD"/>
    <w:rsid w:val="004B2FAA"/>
    <w:rsid w:val="004B5133"/>
    <w:rsid w:val="004C59CA"/>
    <w:rsid w:val="004D0089"/>
    <w:rsid w:val="004D0E82"/>
    <w:rsid w:val="004D18EA"/>
    <w:rsid w:val="004D34DD"/>
    <w:rsid w:val="004D3C85"/>
    <w:rsid w:val="004D467E"/>
    <w:rsid w:val="004D6057"/>
    <w:rsid w:val="004E16D5"/>
    <w:rsid w:val="004E2536"/>
    <w:rsid w:val="004E4B35"/>
    <w:rsid w:val="004F28EB"/>
    <w:rsid w:val="004F507F"/>
    <w:rsid w:val="005014F1"/>
    <w:rsid w:val="005060BD"/>
    <w:rsid w:val="00512C53"/>
    <w:rsid w:val="00513027"/>
    <w:rsid w:val="00513301"/>
    <w:rsid w:val="00514B32"/>
    <w:rsid w:val="00515EA3"/>
    <w:rsid w:val="005164BC"/>
    <w:rsid w:val="00516AA0"/>
    <w:rsid w:val="00516D97"/>
    <w:rsid w:val="00520540"/>
    <w:rsid w:val="005212B0"/>
    <w:rsid w:val="00524EBC"/>
    <w:rsid w:val="005260C7"/>
    <w:rsid w:val="0052631D"/>
    <w:rsid w:val="00526603"/>
    <w:rsid w:val="00526626"/>
    <w:rsid w:val="00526DC9"/>
    <w:rsid w:val="0052728E"/>
    <w:rsid w:val="00527972"/>
    <w:rsid w:val="005304B9"/>
    <w:rsid w:val="005322E2"/>
    <w:rsid w:val="0053456A"/>
    <w:rsid w:val="00536B32"/>
    <w:rsid w:val="005375F4"/>
    <w:rsid w:val="005411B4"/>
    <w:rsid w:val="00543F6C"/>
    <w:rsid w:val="00546B17"/>
    <w:rsid w:val="0054727E"/>
    <w:rsid w:val="0055054A"/>
    <w:rsid w:val="00552412"/>
    <w:rsid w:val="005529B3"/>
    <w:rsid w:val="00553B87"/>
    <w:rsid w:val="0055455D"/>
    <w:rsid w:val="00556245"/>
    <w:rsid w:val="0055641A"/>
    <w:rsid w:val="00557DCD"/>
    <w:rsid w:val="00557EA8"/>
    <w:rsid w:val="00561356"/>
    <w:rsid w:val="00561F6A"/>
    <w:rsid w:val="005636E2"/>
    <w:rsid w:val="0056384E"/>
    <w:rsid w:val="0056540F"/>
    <w:rsid w:val="00566C46"/>
    <w:rsid w:val="0056701E"/>
    <w:rsid w:val="00570F1D"/>
    <w:rsid w:val="00573F46"/>
    <w:rsid w:val="00574294"/>
    <w:rsid w:val="00574A80"/>
    <w:rsid w:val="005754AF"/>
    <w:rsid w:val="00576E9A"/>
    <w:rsid w:val="005774B9"/>
    <w:rsid w:val="005777D6"/>
    <w:rsid w:val="00580341"/>
    <w:rsid w:val="00585005"/>
    <w:rsid w:val="0058544C"/>
    <w:rsid w:val="00586CB3"/>
    <w:rsid w:val="00586DBC"/>
    <w:rsid w:val="00590AE6"/>
    <w:rsid w:val="00592006"/>
    <w:rsid w:val="00592CB8"/>
    <w:rsid w:val="00595D18"/>
    <w:rsid w:val="005A1DEE"/>
    <w:rsid w:val="005A2BBC"/>
    <w:rsid w:val="005A2BD7"/>
    <w:rsid w:val="005B0382"/>
    <w:rsid w:val="005B0D0C"/>
    <w:rsid w:val="005B145E"/>
    <w:rsid w:val="005B1F3F"/>
    <w:rsid w:val="005B51FB"/>
    <w:rsid w:val="005B52C8"/>
    <w:rsid w:val="005B72C7"/>
    <w:rsid w:val="005B72D0"/>
    <w:rsid w:val="005B7C2A"/>
    <w:rsid w:val="005C4D62"/>
    <w:rsid w:val="005C5426"/>
    <w:rsid w:val="005C61BC"/>
    <w:rsid w:val="005C738D"/>
    <w:rsid w:val="005C7795"/>
    <w:rsid w:val="005C7A01"/>
    <w:rsid w:val="005C7CEA"/>
    <w:rsid w:val="005D1C27"/>
    <w:rsid w:val="005D4520"/>
    <w:rsid w:val="005D7033"/>
    <w:rsid w:val="005D7B18"/>
    <w:rsid w:val="005E0A44"/>
    <w:rsid w:val="005E20F2"/>
    <w:rsid w:val="005E4531"/>
    <w:rsid w:val="005E5EE7"/>
    <w:rsid w:val="005F0201"/>
    <w:rsid w:val="005F2141"/>
    <w:rsid w:val="005F2334"/>
    <w:rsid w:val="005F3281"/>
    <w:rsid w:val="005F3E4B"/>
    <w:rsid w:val="005F51D4"/>
    <w:rsid w:val="005F7694"/>
    <w:rsid w:val="006006E7"/>
    <w:rsid w:val="00600783"/>
    <w:rsid w:val="0060372A"/>
    <w:rsid w:val="00603F79"/>
    <w:rsid w:val="00604B2F"/>
    <w:rsid w:val="00607042"/>
    <w:rsid w:val="00612D4B"/>
    <w:rsid w:val="006136A8"/>
    <w:rsid w:val="0061554E"/>
    <w:rsid w:val="00623A07"/>
    <w:rsid w:val="00623D57"/>
    <w:rsid w:val="006242F6"/>
    <w:rsid w:val="006244E3"/>
    <w:rsid w:val="00627B0F"/>
    <w:rsid w:val="00631ED3"/>
    <w:rsid w:val="00632B8F"/>
    <w:rsid w:val="0063338F"/>
    <w:rsid w:val="00640159"/>
    <w:rsid w:val="00642820"/>
    <w:rsid w:val="00642F5A"/>
    <w:rsid w:val="00647AE8"/>
    <w:rsid w:val="00651AB4"/>
    <w:rsid w:val="006520AD"/>
    <w:rsid w:val="00653F4E"/>
    <w:rsid w:val="006574B1"/>
    <w:rsid w:val="00661661"/>
    <w:rsid w:val="00661BD4"/>
    <w:rsid w:val="006634C8"/>
    <w:rsid w:val="006653CF"/>
    <w:rsid w:val="0067292F"/>
    <w:rsid w:val="00673927"/>
    <w:rsid w:val="00673D4E"/>
    <w:rsid w:val="006744C4"/>
    <w:rsid w:val="00680E1D"/>
    <w:rsid w:val="006811DE"/>
    <w:rsid w:val="006816D3"/>
    <w:rsid w:val="0068360E"/>
    <w:rsid w:val="0068616B"/>
    <w:rsid w:val="00687185"/>
    <w:rsid w:val="00687A8E"/>
    <w:rsid w:val="00693217"/>
    <w:rsid w:val="00693AA3"/>
    <w:rsid w:val="006958F1"/>
    <w:rsid w:val="006A0ABA"/>
    <w:rsid w:val="006A2D24"/>
    <w:rsid w:val="006A34F3"/>
    <w:rsid w:val="006A4570"/>
    <w:rsid w:val="006A4DFD"/>
    <w:rsid w:val="006A6BA4"/>
    <w:rsid w:val="006A6FDD"/>
    <w:rsid w:val="006A7DD5"/>
    <w:rsid w:val="006B112B"/>
    <w:rsid w:val="006B14E9"/>
    <w:rsid w:val="006C011F"/>
    <w:rsid w:val="006C0302"/>
    <w:rsid w:val="006C2376"/>
    <w:rsid w:val="006C54A6"/>
    <w:rsid w:val="006C7365"/>
    <w:rsid w:val="006D55B1"/>
    <w:rsid w:val="006D6AAE"/>
    <w:rsid w:val="006D6CB6"/>
    <w:rsid w:val="006D6F08"/>
    <w:rsid w:val="006D7059"/>
    <w:rsid w:val="006D7C57"/>
    <w:rsid w:val="006E06E7"/>
    <w:rsid w:val="006E0966"/>
    <w:rsid w:val="006E2C49"/>
    <w:rsid w:val="006E3226"/>
    <w:rsid w:val="006E5AAA"/>
    <w:rsid w:val="006E5D2C"/>
    <w:rsid w:val="006F1E8C"/>
    <w:rsid w:val="006F3B75"/>
    <w:rsid w:val="006F3FD4"/>
    <w:rsid w:val="00704749"/>
    <w:rsid w:val="00705919"/>
    <w:rsid w:val="0071478A"/>
    <w:rsid w:val="00715078"/>
    <w:rsid w:val="00715313"/>
    <w:rsid w:val="0071611B"/>
    <w:rsid w:val="007165C8"/>
    <w:rsid w:val="00720336"/>
    <w:rsid w:val="0072258C"/>
    <w:rsid w:val="00722A72"/>
    <w:rsid w:val="0072302F"/>
    <w:rsid w:val="007240D3"/>
    <w:rsid w:val="00726799"/>
    <w:rsid w:val="0072690D"/>
    <w:rsid w:val="007275D8"/>
    <w:rsid w:val="007324B1"/>
    <w:rsid w:val="00732F4D"/>
    <w:rsid w:val="00734483"/>
    <w:rsid w:val="007366ED"/>
    <w:rsid w:val="0073732A"/>
    <w:rsid w:val="00737388"/>
    <w:rsid w:val="00737A91"/>
    <w:rsid w:val="007423A1"/>
    <w:rsid w:val="007450E0"/>
    <w:rsid w:val="00750288"/>
    <w:rsid w:val="0075172C"/>
    <w:rsid w:val="00752D2B"/>
    <w:rsid w:val="00753F3A"/>
    <w:rsid w:val="00754827"/>
    <w:rsid w:val="0075653E"/>
    <w:rsid w:val="00760B20"/>
    <w:rsid w:val="00761657"/>
    <w:rsid w:val="0076299E"/>
    <w:rsid w:val="007630E6"/>
    <w:rsid w:val="00763936"/>
    <w:rsid w:val="007679B5"/>
    <w:rsid w:val="00772A0C"/>
    <w:rsid w:val="00775989"/>
    <w:rsid w:val="00776908"/>
    <w:rsid w:val="00780067"/>
    <w:rsid w:val="00782E1C"/>
    <w:rsid w:val="00784E52"/>
    <w:rsid w:val="00784EA1"/>
    <w:rsid w:val="00790478"/>
    <w:rsid w:val="00792396"/>
    <w:rsid w:val="00793FC1"/>
    <w:rsid w:val="0079537D"/>
    <w:rsid w:val="007955FF"/>
    <w:rsid w:val="00796867"/>
    <w:rsid w:val="00797671"/>
    <w:rsid w:val="007A13C9"/>
    <w:rsid w:val="007A39A4"/>
    <w:rsid w:val="007A7084"/>
    <w:rsid w:val="007A7A0C"/>
    <w:rsid w:val="007B0EF8"/>
    <w:rsid w:val="007B1513"/>
    <w:rsid w:val="007B5825"/>
    <w:rsid w:val="007B6C9D"/>
    <w:rsid w:val="007B6D3F"/>
    <w:rsid w:val="007C0065"/>
    <w:rsid w:val="007C2060"/>
    <w:rsid w:val="007C22F4"/>
    <w:rsid w:val="007C26B9"/>
    <w:rsid w:val="007C514E"/>
    <w:rsid w:val="007C734D"/>
    <w:rsid w:val="007C7A76"/>
    <w:rsid w:val="007D04E8"/>
    <w:rsid w:val="007D0FDD"/>
    <w:rsid w:val="007D39A4"/>
    <w:rsid w:val="007D3D66"/>
    <w:rsid w:val="007D42CE"/>
    <w:rsid w:val="007D5BBC"/>
    <w:rsid w:val="007D730A"/>
    <w:rsid w:val="007E0940"/>
    <w:rsid w:val="007E0FB6"/>
    <w:rsid w:val="007E4644"/>
    <w:rsid w:val="007E6BA5"/>
    <w:rsid w:val="007F035F"/>
    <w:rsid w:val="007F072C"/>
    <w:rsid w:val="007F077E"/>
    <w:rsid w:val="007F0B8C"/>
    <w:rsid w:val="007F1BA0"/>
    <w:rsid w:val="007F2D19"/>
    <w:rsid w:val="007F390F"/>
    <w:rsid w:val="00800F5F"/>
    <w:rsid w:val="00800FEC"/>
    <w:rsid w:val="00801438"/>
    <w:rsid w:val="0080342C"/>
    <w:rsid w:val="00803DC5"/>
    <w:rsid w:val="008041F5"/>
    <w:rsid w:val="00813FCB"/>
    <w:rsid w:val="00814AC4"/>
    <w:rsid w:val="00816C57"/>
    <w:rsid w:val="008207DC"/>
    <w:rsid w:val="008218B3"/>
    <w:rsid w:val="00822593"/>
    <w:rsid w:val="00823C74"/>
    <w:rsid w:val="00825458"/>
    <w:rsid w:val="00827570"/>
    <w:rsid w:val="008303F4"/>
    <w:rsid w:val="008323A1"/>
    <w:rsid w:val="00834715"/>
    <w:rsid w:val="00834F9B"/>
    <w:rsid w:val="00835BA1"/>
    <w:rsid w:val="00836787"/>
    <w:rsid w:val="008369FF"/>
    <w:rsid w:val="00843848"/>
    <w:rsid w:val="00844307"/>
    <w:rsid w:val="008455EF"/>
    <w:rsid w:val="00850DBE"/>
    <w:rsid w:val="00851163"/>
    <w:rsid w:val="00852FDE"/>
    <w:rsid w:val="00854354"/>
    <w:rsid w:val="00854E52"/>
    <w:rsid w:val="00856D2B"/>
    <w:rsid w:val="00856E03"/>
    <w:rsid w:val="00862779"/>
    <w:rsid w:val="00862A52"/>
    <w:rsid w:val="00862D2A"/>
    <w:rsid w:val="00863D61"/>
    <w:rsid w:val="00864CA4"/>
    <w:rsid w:val="008658E5"/>
    <w:rsid w:val="00865F7A"/>
    <w:rsid w:val="008710C3"/>
    <w:rsid w:val="00873B22"/>
    <w:rsid w:val="008750D4"/>
    <w:rsid w:val="0087519A"/>
    <w:rsid w:val="00875EF4"/>
    <w:rsid w:val="00876A18"/>
    <w:rsid w:val="00876D51"/>
    <w:rsid w:val="008807F9"/>
    <w:rsid w:val="00881B8B"/>
    <w:rsid w:val="00883A40"/>
    <w:rsid w:val="008847F0"/>
    <w:rsid w:val="008858E0"/>
    <w:rsid w:val="008949B9"/>
    <w:rsid w:val="008962F6"/>
    <w:rsid w:val="00896AEC"/>
    <w:rsid w:val="008A12D3"/>
    <w:rsid w:val="008A28AF"/>
    <w:rsid w:val="008A69D5"/>
    <w:rsid w:val="008B2054"/>
    <w:rsid w:val="008B2A37"/>
    <w:rsid w:val="008B548D"/>
    <w:rsid w:val="008B5C9B"/>
    <w:rsid w:val="008B71FC"/>
    <w:rsid w:val="008B7249"/>
    <w:rsid w:val="008B7EE3"/>
    <w:rsid w:val="008C01D9"/>
    <w:rsid w:val="008C0CC1"/>
    <w:rsid w:val="008C13F6"/>
    <w:rsid w:val="008C2059"/>
    <w:rsid w:val="008C22F3"/>
    <w:rsid w:val="008C293A"/>
    <w:rsid w:val="008C5A97"/>
    <w:rsid w:val="008C7A94"/>
    <w:rsid w:val="008D11E4"/>
    <w:rsid w:val="008D4186"/>
    <w:rsid w:val="008D7D8C"/>
    <w:rsid w:val="008D7F92"/>
    <w:rsid w:val="008E2460"/>
    <w:rsid w:val="008E28F1"/>
    <w:rsid w:val="008E2B3F"/>
    <w:rsid w:val="008E5FCC"/>
    <w:rsid w:val="008F01F8"/>
    <w:rsid w:val="008F0D88"/>
    <w:rsid w:val="008F22D6"/>
    <w:rsid w:val="008F3AA4"/>
    <w:rsid w:val="008F416C"/>
    <w:rsid w:val="008F539F"/>
    <w:rsid w:val="008F6288"/>
    <w:rsid w:val="009019B0"/>
    <w:rsid w:val="00902389"/>
    <w:rsid w:val="00903EA2"/>
    <w:rsid w:val="009040CE"/>
    <w:rsid w:val="00910105"/>
    <w:rsid w:val="009105ED"/>
    <w:rsid w:val="0091274C"/>
    <w:rsid w:val="00914AAE"/>
    <w:rsid w:val="00916B96"/>
    <w:rsid w:val="00917295"/>
    <w:rsid w:val="0092231C"/>
    <w:rsid w:val="009239C8"/>
    <w:rsid w:val="00923ACA"/>
    <w:rsid w:val="00925C43"/>
    <w:rsid w:val="00927E2A"/>
    <w:rsid w:val="0093148B"/>
    <w:rsid w:val="00931585"/>
    <w:rsid w:val="00937F1C"/>
    <w:rsid w:val="009415FC"/>
    <w:rsid w:val="0094273A"/>
    <w:rsid w:val="00942FEB"/>
    <w:rsid w:val="0094468E"/>
    <w:rsid w:val="00946825"/>
    <w:rsid w:val="0094746C"/>
    <w:rsid w:val="009503DE"/>
    <w:rsid w:val="0095082E"/>
    <w:rsid w:val="00952F27"/>
    <w:rsid w:val="009553E3"/>
    <w:rsid w:val="00963956"/>
    <w:rsid w:val="00964D8C"/>
    <w:rsid w:val="00967171"/>
    <w:rsid w:val="00975E1F"/>
    <w:rsid w:val="00977A21"/>
    <w:rsid w:val="00982430"/>
    <w:rsid w:val="009862B2"/>
    <w:rsid w:val="009955C3"/>
    <w:rsid w:val="00996937"/>
    <w:rsid w:val="00996B2C"/>
    <w:rsid w:val="009975C9"/>
    <w:rsid w:val="009A0482"/>
    <w:rsid w:val="009A1ECF"/>
    <w:rsid w:val="009A34F2"/>
    <w:rsid w:val="009A4149"/>
    <w:rsid w:val="009B18A9"/>
    <w:rsid w:val="009B2A16"/>
    <w:rsid w:val="009B4FBF"/>
    <w:rsid w:val="009B6BD0"/>
    <w:rsid w:val="009C151E"/>
    <w:rsid w:val="009C1D53"/>
    <w:rsid w:val="009C20F4"/>
    <w:rsid w:val="009C2722"/>
    <w:rsid w:val="009C30F0"/>
    <w:rsid w:val="009C39CE"/>
    <w:rsid w:val="009C3F37"/>
    <w:rsid w:val="009C66DA"/>
    <w:rsid w:val="009C7816"/>
    <w:rsid w:val="009D1D02"/>
    <w:rsid w:val="009D4712"/>
    <w:rsid w:val="009E1EF9"/>
    <w:rsid w:val="009E7176"/>
    <w:rsid w:val="009F5E7E"/>
    <w:rsid w:val="00A05030"/>
    <w:rsid w:val="00A07727"/>
    <w:rsid w:val="00A07C39"/>
    <w:rsid w:val="00A10858"/>
    <w:rsid w:val="00A108B1"/>
    <w:rsid w:val="00A10925"/>
    <w:rsid w:val="00A113E5"/>
    <w:rsid w:val="00A119D9"/>
    <w:rsid w:val="00A11B76"/>
    <w:rsid w:val="00A120FE"/>
    <w:rsid w:val="00A12242"/>
    <w:rsid w:val="00A1256C"/>
    <w:rsid w:val="00A12E8E"/>
    <w:rsid w:val="00A16544"/>
    <w:rsid w:val="00A20710"/>
    <w:rsid w:val="00A21928"/>
    <w:rsid w:val="00A21F33"/>
    <w:rsid w:val="00A21F7E"/>
    <w:rsid w:val="00A23835"/>
    <w:rsid w:val="00A23C53"/>
    <w:rsid w:val="00A2407D"/>
    <w:rsid w:val="00A255AE"/>
    <w:rsid w:val="00A25BD2"/>
    <w:rsid w:val="00A25FE1"/>
    <w:rsid w:val="00A276A7"/>
    <w:rsid w:val="00A27A29"/>
    <w:rsid w:val="00A27A68"/>
    <w:rsid w:val="00A312F4"/>
    <w:rsid w:val="00A31DEB"/>
    <w:rsid w:val="00A32F7A"/>
    <w:rsid w:val="00A34171"/>
    <w:rsid w:val="00A35FCD"/>
    <w:rsid w:val="00A371EC"/>
    <w:rsid w:val="00A40764"/>
    <w:rsid w:val="00A40A0B"/>
    <w:rsid w:val="00A41835"/>
    <w:rsid w:val="00A55DBD"/>
    <w:rsid w:val="00A57019"/>
    <w:rsid w:val="00A57020"/>
    <w:rsid w:val="00A6061D"/>
    <w:rsid w:val="00A60629"/>
    <w:rsid w:val="00A61156"/>
    <w:rsid w:val="00A622AA"/>
    <w:rsid w:val="00A6262D"/>
    <w:rsid w:val="00A63D2D"/>
    <w:rsid w:val="00A653E0"/>
    <w:rsid w:val="00A65FAD"/>
    <w:rsid w:val="00A67217"/>
    <w:rsid w:val="00A707C9"/>
    <w:rsid w:val="00A723D9"/>
    <w:rsid w:val="00A7488D"/>
    <w:rsid w:val="00A74C91"/>
    <w:rsid w:val="00A824C3"/>
    <w:rsid w:val="00A85F4B"/>
    <w:rsid w:val="00A865A3"/>
    <w:rsid w:val="00A8674B"/>
    <w:rsid w:val="00A869A0"/>
    <w:rsid w:val="00A86B20"/>
    <w:rsid w:val="00A87DA0"/>
    <w:rsid w:val="00A911F6"/>
    <w:rsid w:val="00A96C7D"/>
    <w:rsid w:val="00AA0FC0"/>
    <w:rsid w:val="00AA3579"/>
    <w:rsid w:val="00AB185B"/>
    <w:rsid w:val="00AB1B77"/>
    <w:rsid w:val="00AB1CB3"/>
    <w:rsid w:val="00AB3AA0"/>
    <w:rsid w:val="00AB4793"/>
    <w:rsid w:val="00AC0B50"/>
    <w:rsid w:val="00AC10D8"/>
    <w:rsid w:val="00AC2BBE"/>
    <w:rsid w:val="00AC3C0E"/>
    <w:rsid w:val="00AC404A"/>
    <w:rsid w:val="00AC591D"/>
    <w:rsid w:val="00AD058F"/>
    <w:rsid w:val="00AD0E02"/>
    <w:rsid w:val="00AD587B"/>
    <w:rsid w:val="00AD5910"/>
    <w:rsid w:val="00AD6712"/>
    <w:rsid w:val="00AD7117"/>
    <w:rsid w:val="00AE091E"/>
    <w:rsid w:val="00AE337A"/>
    <w:rsid w:val="00AE3D5B"/>
    <w:rsid w:val="00AE3E5F"/>
    <w:rsid w:val="00AE5496"/>
    <w:rsid w:val="00AE6AD5"/>
    <w:rsid w:val="00AF0DD8"/>
    <w:rsid w:val="00AF3A73"/>
    <w:rsid w:val="00AF3F25"/>
    <w:rsid w:val="00B0021D"/>
    <w:rsid w:val="00B00579"/>
    <w:rsid w:val="00B02DA4"/>
    <w:rsid w:val="00B02F23"/>
    <w:rsid w:val="00B03C7E"/>
    <w:rsid w:val="00B04316"/>
    <w:rsid w:val="00B045BE"/>
    <w:rsid w:val="00B04AD8"/>
    <w:rsid w:val="00B0762E"/>
    <w:rsid w:val="00B11530"/>
    <w:rsid w:val="00B1429F"/>
    <w:rsid w:val="00B17CA6"/>
    <w:rsid w:val="00B22075"/>
    <w:rsid w:val="00B23D4E"/>
    <w:rsid w:val="00B2441A"/>
    <w:rsid w:val="00B31390"/>
    <w:rsid w:val="00B35A64"/>
    <w:rsid w:val="00B36957"/>
    <w:rsid w:val="00B36FAF"/>
    <w:rsid w:val="00B37AF4"/>
    <w:rsid w:val="00B37C1F"/>
    <w:rsid w:val="00B4606C"/>
    <w:rsid w:val="00B50B91"/>
    <w:rsid w:val="00B53E15"/>
    <w:rsid w:val="00B54065"/>
    <w:rsid w:val="00B551A0"/>
    <w:rsid w:val="00B55C12"/>
    <w:rsid w:val="00B56A11"/>
    <w:rsid w:val="00B56DD5"/>
    <w:rsid w:val="00B57599"/>
    <w:rsid w:val="00B60023"/>
    <w:rsid w:val="00B61CF0"/>
    <w:rsid w:val="00B64955"/>
    <w:rsid w:val="00B65554"/>
    <w:rsid w:val="00B66366"/>
    <w:rsid w:val="00B66D00"/>
    <w:rsid w:val="00B67269"/>
    <w:rsid w:val="00B67983"/>
    <w:rsid w:val="00B72D63"/>
    <w:rsid w:val="00B73DDF"/>
    <w:rsid w:val="00B74AA4"/>
    <w:rsid w:val="00B76883"/>
    <w:rsid w:val="00B76E74"/>
    <w:rsid w:val="00B76F40"/>
    <w:rsid w:val="00B774A6"/>
    <w:rsid w:val="00B836E1"/>
    <w:rsid w:val="00B84FC8"/>
    <w:rsid w:val="00B869A8"/>
    <w:rsid w:val="00B87DCC"/>
    <w:rsid w:val="00B90299"/>
    <w:rsid w:val="00B902A5"/>
    <w:rsid w:val="00B91DF4"/>
    <w:rsid w:val="00B95423"/>
    <w:rsid w:val="00B965DE"/>
    <w:rsid w:val="00BA040A"/>
    <w:rsid w:val="00BA34A5"/>
    <w:rsid w:val="00BA543C"/>
    <w:rsid w:val="00BB1F5B"/>
    <w:rsid w:val="00BB2D03"/>
    <w:rsid w:val="00BB37C3"/>
    <w:rsid w:val="00BB3FDC"/>
    <w:rsid w:val="00BB4B67"/>
    <w:rsid w:val="00BB4D87"/>
    <w:rsid w:val="00BB5D04"/>
    <w:rsid w:val="00BB64A8"/>
    <w:rsid w:val="00BC24FE"/>
    <w:rsid w:val="00BC2F93"/>
    <w:rsid w:val="00BC499A"/>
    <w:rsid w:val="00BC64C4"/>
    <w:rsid w:val="00BC7536"/>
    <w:rsid w:val="00BD1781"/>
    <w:rsid w:val="00BD1EE6"/>
    <w:rsid w:val="00BD2A19"/>
    <w:rsid w:val="00BD741B"/>
    <w:rsid w:val="00BE2377"/>
    <w:rsid w:val="00BE2587"/>
    <w:rsid w:val="00BE2B2F"/>
    <w:rsid w:val="00BE5240"/>
    <w:rsid w:val="00BE6626"/>
    <w:rsid w:val="00BE6A45"/>
    <w:rsid w:val="00BE73BA"/>
    <w:rsid w:val="00BF3B67"/>
    <w:rsid w:val="00BF4BA3"/>
    <w:rsid w:val="00BF5403"/>
    <w:rsid w:val="00BF6348"/>
    <w:rsid w:val="00BF66B5"/>
    <w:rsid w:val="00BF6EAF"/>
    <w:rsid w:val="00BF760F"/>
    <w:rsid w:val="00BF7D20"/>
    <w:rsid w:val="00C00DBD"/>
    <w:rsid w:val="00C04533"/>
    <w:rsid w:val="00C04E0E"/>
    <w:rsid w:val="00C05536"/>
    <w:rsid w:val="00C1139B"/>
    <w:rsid w:val="00C1393D"/>
    <w:rsid w:val="00C165F3"/>
    <w:rsid w:val="00C16A4D"/>
    <w:rsid w:val="00C20CCB"/>
    <w:rsid w:val="00C21400"/>
    <w:rsid w:val="00C21BEB"/>
    <w:rsid w:val="00C272CC"/>
    <w:rsid w:val="00C27AF2"/>
    <w:rsid w:val="00C312E3"/>
    <w:rsid w:val="00C33D6C"/>
    <w:rsid w:val="00C34BB0"/>
    <w:rsid w:val="00C36E7A"/>
    <w:rsid w:val="00C3728D"/>
    <w:rsid w:val="00C46395"/>
    <w:rsid w:val="00C50C38"/>
    <w:rsid w:val="00C51DE4"/>
    <w:rsid w:val="00C534EB"/>
    <w:rsid w:val="00C56D79"/>
    <w:rsid w:val="00C57458"/>
    <w:rsid w:val="00C61691"/>
    <w:rsid w:val="00C64D3F"/>
    <w:rsid w:val="00C64E59"/>
    <w:rsid w:val="00C66A92"/>
    <w:rsid w:val="00C67781"/>
    <w:rsid w:val="00C67A0E"/>
    <w:rsid w:val="00C70572"/>
    <w:rsid w:val="00C719E8"/>
    <w:rsid w:val="00C71B16"/>
    <w:rsid w:val="00C736E8"/>
    <w:rsid w:val="00C761FD"/>
    <w:rsid w:val="00C77FB9"/>
    <w:rsid w:val="00C80D9F"/>
    <w:rsid w:val="00C811E4"/>
    <w:rsid w:val="00C8139B"/>
    <w:rsid w:val="00C829C6"/>
    <w:rsid w:val="00C832A0"/>
    <w:rsid w:val="00C879D4"/>
    <w:rsid w:val="00C90B52"/>
    <w:rsid w:val="00C9238C"/>
    <w:rsid w:val="00C92F9A"/>
    <w:rsid w:val="00C9373B"/>
    <w:rsid w:val="00C95E6B"/>
    <w:rsid w:val="00C96661"/>
    <w:rsid w:val="00CA11F6"/>
    <w:rsid w:val="00CA1B8E"/>
    <w:rsid w:val="00CA5520"/>
    <w:rsid w:val="00CA5C02"/>
    <w:rsid w:val="00CB0486"/>
    <w:rsid w:val="00CB0AE6"/>
    <w:rsid w:val="00CB12AF"/>
    <w:rsid w:val="00CB197D"/>
    <w:rsid w:val="00CB3646"/>
    <w:rsid w:val="00CB758B"/>
    <w:rsid w:val="00CC0550"/>
    <w:rsid w:val="00CC0FB3"/>
    <w:rsid w:val="00CC15D9"/>
    <w:rsid w:val="00CC1851"/>
    <w:rsid w:val="00CC3331"/>
    <w:rsid w:val="00CC3C0E"/>
    <w:rsid w:val="00CC4B8E"/>
    <w:rsid w:val="00CC7165"/>
    <w:rsid w:val="00CD11AC"/>
    <w:rsid w:val="00CD79A7"/>
    <w:rsid w:val="00CE2D6B"/>
    <w:rsid w:val="00CE3909"/>
    <w:rsid w:val="00CE706D"/>
    <w:rsid w:val="00CF0876"/>
    <w:rsid w:val="00CF230B"/>
    <w:rsid w:val="00CF2E84"/>
    <w:rsid w:val="00CF39A9"/>
    <w:rsid w:val="00CF3C58"/>
    <w:rsid w:val="00CF3DB6"/>
    <w:rsid w:val="00CF5E38"/>
    <w:rsid w:val="00CF7054"/>
    <w:rsid w:val="00D04B81"/>
    <w:rsid w:val="00D04E16"/>
    <w:rsid w:val="00D06E4F"/>
    <w:rsid w:val="00D12F08"/>
    <w:rsid w:val="00D17679"/>
    <w:rsid w:val="00D17A7A"/>
    <w:rsid w:val="00D2326B"/>
    <w:rsid w:val="00D24BC6"/>
    <w:rsid w:val="00D30C3A"/>
    <w:rsid w:val="00D30ED2"/>
    <w:rsid w:val="00D32513"/>
    <w:rsid w:val="00D342D1"/>
    <w:rsid w:val="00D36814"/>
    <w:rsid w:val="00D410B2"/>
    <w:rsid w:val="00D43062"/>
    <w:rsid w:val="00D4324A"/>
    <w:rsid w:val="00D46278"/>
    <w:rsid w:val="00D501AB"/>
    <w:rsid w:val="00D50763"/>
    <w:rsid w:val="00D52FCE"/>
    <w:rsid w:val="00D57B47"/>
    <w:rsid w:val="00D63F30"/>
    <w:rsid w:val="00D65BB9"/>
    <w:rsid w:val="00D768AE"/>
    <w:rsid w:val="00D76E95"/>
    <w:rsid w:val="00D822CA"/>
    <w:rsid w:val="00D83B24"/>
    <w:rsid w:val="00D83BE3"/>
    <w:rsid w:val="00D84E63"/>
    <w:rsid w:val="00D8633F"/>
    <w:rsid w:val="00D86CC4"/>
    <w:rsid w:val="00D87247"/>
    <w:rsid w:val="00D92C8B"/>
    <w:rsid w:val="00D93628"/>
    <w:rsid w:val="00D958C6"/>
    <w:rsid w:val="00D96ABE"/>
    <w:rsid w:val="00D97D24"/>
    <w:rsid w:val="00DA176C"/>
    <w:rsid w:val="00DA1B0B"/>
    <w:rsid w:val="00DA1C23"/>
    <w:rsid w:val="00DA2FDC"/>
    <w:rsid w:val="00DA703A"/>
    <w:rsid w:val="00DB03D2"/>
    <w:rsid w:val="00DB08CE"/>
    <w:rsid w:val="00DB3481"/>
    <w:rsid w:val="00DB53CB"/>
    <w:rsid w:val="00DB5A62"/>
    <w:rsid w:val="00DB67FA"/>
    <w:rsid w:val="00DB7459"/>
    <w:rsid w:val="00DC029E"/>
    <w:rsid w:val="00DC12F3"/>
    <w:rsid w:val="00DC15D0"/>
    <w:rsid w:val="00DC4D09"/>
    <w:rsid w:val="00DD2237"/>
    <w:rsid w:val="00DD2D99"/>
    <w:rsid w:val="00DD433F"/>
    <w:rsid w:val="00DD4F96"/>
    <w:rsid w:val="00DD79BC"/>
    <w:rsid w:val="00DE274D"/>
    <w:rsid w:val="00DE4056"/>
    <w:rsid w:val="00DE4BB8"/>
    <w:rsid w:val="00DE63AE"/>
    <w:rsid w:val="00DE6EB1"/>
    <w:rsid w:val="00DE6FC3"/>
    <w:rsid w:val="00DF141E"/>
    <w:rsid w:val="00DF255B"/>
    <w:rsid w:val="00DF43D8"/>
    <w:rsid w:val="00DF4861"/>
    <w:rsid w:val="00E01017"/>
    <w:rsid w:val="00E01CA6"/>
    <w:rsid w:val="00E02814"/>
    <w:rsid w:val="00E04D96"/>
    <w:rsid w:val="00E05CC6"/>
    <w:rsid w:val="00E07BE7"/>
    <w:rsid w:val="00E07FAE"/>
    <w:rsid w:val="00E11645"/>
    <w:rsid w:val="00E1234F"/>
    <w:rsid w:val="00E12FD0"/>
    <w:rsid w:val="00E13D17"/>
    <w:rsid w:val="00E15173"/>
    <w:rsid w:val="00E15DAD"/>
    <w:rsid w:val="00E1637D"/>
    <w:rsid w:val="00E16B09"/>
    <w:rsid w:val="00E176A6"/>
    <w:rsid w:val="00E2303D"/>
    <w:rsid w:val="00E235B8"/>
    <w:rsid w:val="00E2659C"/>
    <w:rsid w:val="00E27907"/>
    <w:rsid w:val="00E27BAB"/>
    <w:rsid w:val="00E31BB8"/>
    <w:rsid w:val="00E31E42"/>
    <w:rsid w:val="00E321A6"/>
    <w:rsid w:val="00E3261C"/>
    <w:rsid w:val="00E32BF0"/>
    <w:rsid w:val="00E32DA7"/>
    <w:rsid w:val="00E33403"/>
    <w:rsid w:val="00E34365"/>
    <w:rsid w:val="00E3582B"/>
    <w:rsid w:val="00E40993"/>
    <w:rsid w:val="00E43725"/>
    <w:rsid w:val="00E4414B"/>
    <w:rsid w:val="00E44E14"/>
    <w:rsid w:val="00E454D2"/>
    <w:rsid w:val="00E459EE"/>
    <w:rsid w:val="00E45A19"/>
    <w:rsid w:val="00E52C1C"/>
    <w:rsid w:val="00E54FA0"/>
    <w:rsid w:val="00E552EB"/>
    <w:rsid w:val="00E60C02"/>
    <w:rsid w:val="00E60F95"/>
    <w:rsid w:val="00E630FE"/>
    <w:rsid w:val="00E66522"/>
    <w:rsid w:val="00E724C8"/>
    <w:rsid w:val="00E73E9D"/>
    <w:rsid w:val="00E749AD"/>
    <w:rsid w:val="00E7598C"/>
    <w:rsid w:val="00E77F32"/>
    <w:rsid w:val="00E80F80"/>
    <w:rsid w:val="00E82506"/>
    <w:rsid w:val="00E842D1"/>
    <w:rsid w:val="00E86023"/>
    <w:rsid w:val="00E905A2"/>
    <w:rsid w:val="00E96892"/>
    <w:rsid w:val="00E97451"/>
    <w:rsid w:val="00EA044F"/>
    <w:rsid w:val="00EA2BDF"/>
    <w:rsid w:val="00EA3E4A"/>
    <w:rsid w:val="00EA4CDA"/>
    <w:rsid w:val="00EA751F"/>
    <w:rsid w:val="00EA7570"/>
    <w:rsid w:val="00EB1048"/>
    <w:rsid w:val="00EB408C"/>
    <w:rsid w:val="00EB5136"/>
    <w:rsid w:val="00EB597F"/>
    <w:rsid w:val="00EB5B7B"/>
    <w:rsid w:val="00EB6FC6"/>
    <w:rsid w:val="00EC0099"/>
    <w:rsid w:val="00EC044B"/>
    <w:rsid w:val="00EC374A"/>
    <w:rsid w:val="00EC6333"/>
    <w:rsid w:val="00EC6FC7"/>
    <w:rsid w:val="00EC79A0"/>
    <w:rsid w:val="00ED35C2"/>
    <w:rsid w:val="00ED50EA"/>
    <w:rsid w:val="00ED5AE3"/>
    <w:rsid w:val="00ED5C18"/>
    <w:rsid w:val="00EE2AA5"/>
    <w:rsid w:val="00EE590E"/>
    <w:rsid w:val="00EE5C76"/>
    <w:rsid w:val="00EF08E5"/>
    <w:rsid w:val="00EF2930"/>
    <w:rsid w:val="00EF3C6C"/>
    <w:rsid w:val="00EF603A"/>
    <w:rsid w:val="00EF6A84"/>
    <w:rsid w:val="00F01670"/>
    <w:rsid w:val="00F0294F"/>
    <w:rsid w:val="00F047B6"/>
    <w:rsid w:val="00F105E9"/>
    <w:rsid w:val="00F1109F"/>
    <w:rsid w:val="00F129C9"/>
    <w:rsid w:val="00F12BE5"/>
    <w:rsid w:val="00F13835"/>
    <w:rsid w:val="00F14429"/>
    <w:rsid w:val="00F15E4C"/>
    <w:rsid w:val="00F176CB"/>
    <w:rsid w:val="00F218F3"/>
    <w:rsid w:val="00F22201"/>
    <w:rsid w:val="00F22478"/>
    <w:rsid w:val="00F26321"/>
    <w:rsid w:val="00F26B04"/>
    <w:rsid w:val="00F271F7"/>
    <w:rsid w:val="00F27E14"/>
    <w:rsid w:val="00F30397"/>
    <w:rsid w:val="00F31D25"/>
    <w:rsid w:val="00F33996"/>
    <w:rsid w:val="00F3423A"/>
    <w:rsid w:val="00F364F0"/>
    <w:rsid w:val="00F365AD"/>
    <w:rsid w:val="00F40286"/>
    <w:rsid w:val="00F40508"/>
    <w:rsid w:val="00F40770"/>
    <w:rsid w:val="00F40CA3"/>
    <w:rsid w:val="00F4200D"/>
    <w:rsid w:val="00F42017"/>
    <w:rsid w:val="00F4488A"/>
    <w:rsid w:val="00F462F0"/>
    <w:rsid w:val="00F4752C"/>
    <w:rsid w:val="00F47BA4"/>
    <w:rsid w:val="00F511CF"/>
    <w:rsid w:val="00F51A8D"/>
    <w:rsid w:val="00F52106"/>
    <w:rsid w:val="00F53649"/>
    <w:rsid w:val="00F5562E"/>
    <w:rsid w:val="00F56526"/>
    <w:rsid w:val="00F643B7"/>
    <w:rsid w:val="00F6501A"/>
    <w:rsid w:val="00F66099"/>
    <w:rsid w:val="00F72B41"/>
    <w:rsid w:val="00F73C9D"/>
    <w:rsid w:val="00F7488B"/>
    <w:rsid w:val="00F75B77"/>
    <w:rsid w:val="00F76AB8"/>
    <w:rsid w:val="00F77DE6"/>
    <w:rsid w:val="00F80745"/>
    <w:rsid w:val="00F82EEA"/>
    <w:rsid w:val="00F9147C"/>
    <w:rsid w:val="00F93A61"/>
    <w:rsid w:val="00F97367"/>
    <w:rsid w:val="00F97CAD"/>
    <w:rsid w:val="00F97DA0"/>
    <w:rsid w:val="00FA1C85"/>
    <w:rsid w:val="00FA39C2"/>
    <w:rsid w:val="00FA50BD"/>
    <w:rsid w:val="00FA5EDF"/>
    <w:rsid w:val="00FA6B3E"/>
    <w:rsid w:val="00FB3125"/>
    <w:rsid w:val="00FB3F71"/>
    <w:rsid w:val="00FB6E9B"/>
    <w:rsid w:val="00FB7482"/>
    <w:rsid w:val="00FB74C8"/>
    <w:rsid w:val="00FB7795"/>
    <w:rsid w:val="00FB782D"/>
    <w:rsid w:val="00FB7978"/>
    <w:rsid w:val="00FC2854"/>
    <w:rsid w:val="00FC2D64"/>
    <w:rsid w:val="00FD3226"/>
    <w:rsid w:val="00FD5897"/>
    <w:rsid w:val="00FD6284"/>
    <w:rsid w:val="00FD698E"/>
    <w:rsid w:val="00FD78F6"/>
    <w:rsid w:val="00FE0235"/>
    <w:rsid w:val="00FE0F2F"/>
    <w:rsid w:val="00FE149D"/>
    <w:rsid w:val="00FE2768"/>
    <w:rsid w:val="00FE4977"/>
    <w:rsid w:val="00FE51EF"/>
    <w:rsid w:val="00FE57F3"/>
    <w:rsid w:val="00FE5A40"/>
    <w:rsid w:val="00FE61D0"/>
    <w:rsid w:val="00FE7989"/>
    <w:rsid w:val="00FE7AC3"/>
    <w:rsid w:val="00FF08D4"/>
    <w:rsid w:val="00FF16D4"/>
    <w:rsid w:val="00FF300B"/>
    <w:rsid w:val="00FF3305"/>
    <w:rsid w:val="00FF37FB"/>
    <w:rsid w:val="00FF46B0"/>
    <w:rsid w:val="00FF4C0C"/>
    <w:rsid w:val="00FF6417"/>
    <w:rsid w:val="04022F48"/>
    <w:rsid w:val="0A68C5AC"/>
    <w:rsid w:val="0ADCD6FB"/>
    <w:rsid w:val="13C8FD2D"/>
    <w:rsid w:val="24A65D1D"/>
    <w:rsid w:val="27DDFDDF"/>
    <w:rsid w:val="2D94A52E"/>
    <w:rsid w:val="35EC1D47"/>
    <w:rsid w:val="42759E85"/>
    <w:rsid w:val="42A71479"/>
    <w:rsid w:val="43CB9C9B"/>
    <w:rsid w:val="44035A31"/>
    <w:rsid w:val="47C0F667"/>
    <w:rsid w:val="640770A4"/>
    <w:rsid w:val="7854DAC5"/>
    <w:rsid w:val="7D284BE8"/>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17BF76"/>
  <w15:chartTrackingRefBased/>
  <w15:docId w15:val="{58846BA7-91E4-467E-B005-0A807526C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23A"/>
  </w:style>
  <w:style w:type="paragraph" w:styleId="Heading1">
    <w:name w:val="heading 1"/>
    <w:basedOn w:val="Normal"/>
    <w:link w:val="Heading1Char"/>
    <w:uiPriority w:val="9"/>
    <w:qFormat/>
    <w:rsid w:val="00E52C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E52C1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E52C1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C1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E52C1C"/>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E52C1C"/>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E52C1C"/>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E52C1C"/>
    <w:pPr>
      <w:ind w:left="720"/>
      <w:contextualSpacing/>
    </w:pPr>
  </w:style>
  <w:style w:type="table" w:styleId="TableGrid">
    <w:name w:val="Table Grid"/>
    <w:basedOn w:val="TableNormal"/>
    <w:uiPriority w:val="39"/>
    <w:rsid w:val="00294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061D"/>
    <w:rPr>
      <w:color w:val="0563C1" w:themeColor="hyperlink"/>
      <w:u w:val="single"/>
    </w:rPr>
  </w:style>
  <w:style w:type="character" w:styleId="CommentReference">
    <w:name w:val="annotation reference"/>
    <w:basedOn w:val="DefaultParagraphFont"/>
    <w:uiPriority w:val="99"/>
    <w:semiHidden/>
    <w:unhideWhenUsed/>
    <w:rsid w:val="00B02F23"/>
    <w:rPr>
      <w:sz w:val="16"/>
      <w:szCs w:val="16"/>
    </w:rPr>
  </w:style>
  <w:style w:type="paragraph" w:styleId="CommentText">
    <w:name w:val="annotation text"/>
    <w:basedOn w:val="Normal"/>
    <w:link w:val="CommentTextChar"/>
    <w:uiPriority w:val="99"/>
    <w:unhideWhenUsed/>
    <w:rsid w:val="00B02F23"/>
    <w:pPr>
      <w:spacing w:line="240" w:lineRule="auto"/>
    </w:pPr>
    <w:rPr>
      <w:sz w:val="20"/>
      <w:szCs w:val="20"/>
    </w:rPr>
  </w:style>
  <w:style w:type="character" w:customStyle="1" w:styleId="CommentTextChar">
    <w:name w:val="Comment Text Char"/>
    <w:basedOn w:val="DefaultParagraphFont"/>
    <w:link w:val="CommentText"/>
    <w:uiPriority w:val="99"/>
    <w:rsid w:val="00B02F23"/>
    <w:rPr>
      <w:sz w:val="20"/>
      <w:szCs w:val="20"/>
    </w:rPr>
  </w:style>
  <w:style w:type="paragraph" w:styleId="CommentSubject">
    <w:name w:val="annotation subject"/>
    <w:basedOn w:val="CommentText"/>
    <w:next w:val="CommentText"/>
    <w:link w:val="CommentSubjectChar"/>
    <w:uiPriority w:val="99"/>
    <w:semiHidden/>
    <w:unhideWhenUsed/>
    <w:rsid w:val="00B02F23"/>
    <w:rPr>
      <w:b/>
      <w:bCs/>
    </w:rPr>
  </w:style>
  <w:style w:type="character" w:customStyle="1" w:styleId="CommentSubjectChar">
    <w:name w:val="Comment Subject Char"/>
    <w:basedOn w:val="CommentTextChar"/>
    <w:link w:val="CommentSubject"/>
    <w:uiPriority w:val="99"/>
    <w:semiHidden/>
    <w:rsid w:val="00B02F23"/>
    <w:rPr>
      <w:b/>
      <w:bCs/>
      <w:sz w:val="20"/>
      <w:szCs w:val="20"/>
    </w:rPr>
  </w:style>
  <w:style w:type="paragraph" w:customStyle="1" w:styleId="VCAAbullet">
    <w:name w:val="VCAA bullet"/>
    <w:basedOn w:val="Normal"/>
    <w:qFormat/>
    <w:rsid w:val="00B76E74"/>
    <w:pPr>
      <w:numPr>
        <w:numId w:val="6"/>
      </w:numPr>
      <w:spacing w:before="60" w:after="60" w:line="280" w:lineRule="exact"/>
      <w:ind w:left="425" w:hanging="425"/>
      <w:contextualSpacing/>
    </w:pPr>
    <w:rPr>
      <w:rFonts w:ascii="Arial" w:eastAsia="Times New Roman" w:hAnsi="Arial" w:cs="Arial"/>
      <w:color w:val="000000" w:themeColor="text1"/>
      <w:kern w:val="22"/>
      <w:sz w:val="20"/>
      <w:lang w:val="en-GB" w:eastAsia="ja-JP"/>
    </w:rPr>
  </w:style>
  <w:style w:type="character" w:styleId="UnresolvedMention">
    <w:name w:val="Unresolved Mention"/>
    <w:basedOn w:val="DefaultParagraphFont"/>
    <w:uiPriority w:val="99"/>
    <w:semiHidden/>
    <w:unhideWhenUsed/>
    <w:rsid w:val="00967171"/>
    <w:rPr>
      <w:color w:val="605E5C"/>
      <w:shd w:val="clear" w:color="auto" w:fill="E1DFDD"/>
    </w:rPr>
  </w:style>
  <w:style w:type="paragraph" w:customStyle="1" w:styleId="paragraph">
    <w:name w:val="paragraph"/>
    <w:basedOn w:val="Normal"/>
    <w:rsid w:val="000F0FC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0F0FC0"/>
  </w:style>
  <w:style w:type="character" w:customStyle="1" w:styleId="tabchar">
    <w:name w:val="tabchar"/>
    <w:basedOn w:val="DefaultParagraphFont"/>
    <w:rsid w:val="000F0FC0"/>
  </w:style>
  <w:style w:type="character" w:customStyle="1" w:styleId="eop">
    <w:name w:val="eop"/>
    <w:basedOn w:val="DefaultParagraphFont"/>
    <w:rsid w:val="000F0FC0"/>
  </w:style>
  <w:style w:type="table" w:styleId="TableGridLight">
    <w:name w:val="Grid Table Light"/>
    <w:basedOn w:val="TableNormal"/>
    <w:uiPriority w:val="40"/>
    <w:rsid w:val="009D471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315C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5CFD"/>
  </w:style>
  <w:style w:type="paragraph" w:styleId="Footer">
    <w:name w:val="footer"/>
    <w:basedOn w:val="Normal"/>
    <w:link w:val="FooterChar"/>
    <w:uiPriority w:val="99"/>
    <w:unhideWhenUsed/>
    <w:rsid w:val="00315C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5CFD"/>
  </w:style>
  <w:style w:type="table" w:customStyle="1" w:styleId="TableGrid0">
    <w:name w:val="TableGrid"/>
    <w:rsid w:val="00FE0235"/>
    <w:pPr>
      <w:spacing w:after="0" w:line="240" w:lineRule="auto"/>
    </w:pPr>
    <w:rPr>
      <w:rFonts w:eastAsiaTheme="minorEastAsia"/>
      <w:kern w:val="2"/>
      <w:sz w:val="24"/>
      <w:szCs w:val="24"/>
      <w:lang w:eastAsia="en-AU"/>
      <w14:ligatures w14:val="standardContextual"/>
    </w:rPr>
    <w:tblPr>
      <w:tblCellMar>
        <w:top w:w="0" w:type="dxa"/>
        <w:left w:w="0" w:type="dxa"/>
        <w:bottom w:w="0" w:type="dxa"/>
        <w:right w:w="0" w:type="dxa"/>
      </w:tblCellMar>
    </w:tblPr>
  </w:style>
  <w:style w:type="paragraph" w:customStyle="1" w:styleId="xmsolistparagraph">
    <w:name w:val="x_msolistparagraph"/>
    <w:basedOn w:val="Normal"/>
    <w:rsid w:val="00E321A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IntenseReference">
    <w:name w:val="Intense Reference"/>
    <w:basedOn w:val="DefaultParagraphFont"/>
    <w:uiPriority w:val="32"/>
    <w:qFormat/>
    <w:rsid w:val="004F28EB"/>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01357">
      <w:bodyDiv w:val="1"/>
      <w:marLeft w:val="0"/>
      <w:marRight w:val="0"/>
      <w:marTop w:val="0"/>
      <w:marBottom w:val="0"/>
      <w:divBdr>
        <w:top w:val="none" w:sz="0" w:space="0" w:color="auto"/>
        <w:left w:val="none" w:sz="0" w:space="0" w:color="auto"/>
        <w:bottom w:val="none" w:sz="0" w:space="0" w:color="auto"/>
        <w:right w:val="none" w:sz="0" w:space="0" w:color="auto"/>
      </w:divBdr>
    </w:div>
    <w:div w:id="198475425">
      <w:bodyDiv w:val="1"/>
      <w:marLeft w:val="0"/>
      <w:marRight w:val="0"/>
      <w:marTop w:val="0"/>
      <w:marBottom w:val="0"/>
      <w:divBdr>
        <w:top w:val="none" w:sz="0" w:space="0" w:color="auto"/>
        <w:left w:val="none" w:sz="0" w:space="0" w:color="auto"/>
        <w:bottom w:val="none" w:sz="0" w:space="0" w:color="auto"/>
        <w:right w:val="none" w:sz="0" w:space="0" w:color="auto"/>
      </w:divBdr>
    </w:div>
    <w:div w:id="372576898">
      <w:bodyDiv w:val="1"/>
      <w:marLeft w:val="0"/>
      <w:marRight w:val="0"/>
      <w:marTop w:val="0"/>
      <w:marBottom w:val="0"/>
      <w:divBdr>
        <w:top w:val="none" w:sz="0" w:space="0" w:color="auto"/>
        <w:left w:val="none" w:sz="0" w:space="0" w:color="auto"/>
        <w:bottom w:val="none" w:sz="0" w:space="0" w:color="auto"/>
        <w:right w:val="none" w:sz="0" w:space="0" w:color="auto"/>
      </w:divBdr>
    </w:div>
    <w:div w:id="474226312">
      <w:bodyDiv w:val="1"/>
      <w:marLeft w:val="0"/>
      <w:marRight w:val="0"/>
      <w:marTop w:val="0"/>
      <w:marBottom w:val="0"/>
      <w:divBdr>
        <w:top w:val="none" w:sz="0" w:space="0" w:color="auto"/>
        <w:left w:val="none" w:sz="0" w:space="0" w:color="auto"/>
        <w:bottom w:val="none" w:sz="0" w:space="0" w:color="auto"/>
        <w:right w:val="none" w:sz="0" w:space="0" w:color="auto"/>
      </w:divBdr>
    </w:div>
    <w:div w:id="665129537">
      <w:bodyDiv w:val="1"/>
      <w:marLeft w:val="0"/>
      <w:marRight w:val="0"/>
      <w:marTop w:val="0"/>
      <w:marBottom w:val="0"/>
      <w:divBdr>
        <w:top w:val="none" w:sz="0" w:space="0" w:color="auto"/>
        <w:left w:val="none" w:sz="0" w:space="0" w:color="auto"/>
        <w:bottom w:val="none" w:sz="0" w:space="0" w:color="auto"/>
        <w:right w:val="none" w:sz="0" w:space="0" w:color="auto"/>
      </w:divBdr>
    </w:div>
    <w:div w:id="795219120">
      <w:bodyDiv w:val="1"/>
      <w:marLeft w:val="0"/>
      <w:marRight w:val="0"/>
      <w:marTop w:val="0"/>
      <w:marBottom w:val="0"/>
      <w:divBdr>
        <w:top w:val="none" w:sz="0" w:space="0" w:color="auto"/>
        <w:left w:val="none" w:sz="0" w:space="0" w:color="auto"/>
        <w:bottom w:val="none" w:sz="0" w:space="0" w:color="auto"/>
        <w:right w:val="none" w:sz="0" w:space="0" w:color="auto"/>
      </w:divBdr>
    </w:div>
    <w:div w:id="1004699214">
      <w:bodyDiv w:val="1"/>
      <w:marLeft w:val="0"/>
      <w:marRight w:val="0"/>
      <w:marTop w:val="0"/>
      <w:marBottom w:val="0"/>
      <w:divBdr>
        <w:top w:val="none" w:sz="0" w:space="0" w:color="auto"/>
        <w:left w:val="none" w:sz="0" w:space="0" w:color="auto"/>
        <w:bottom w:val="none" w:sz="0" w:space="0" w:color="auto"/>
        <w:right w:val="none" w:sz="0" w:space="0" w:color="auto"/>
      </w:divBdr>
    </w:div>
    <w:div w:id="1010332266">
      <w:bodyDiv w:val="1"/>
      <w:marLeft w:val="0"/>
      <w:marRight w:val="0"/>
      <w:marTop w:val="0"/>
      <w:marBottom w:val="0"/>
      <w:divBdr>
        <w:top w:val="none" w:sz="0" w:space="0" w:color="auto"/>
        <w:left w:val="none" w:sz="0" w:space="0" w:color="auto"/>
        <w:bottom w:val="none" w:sz="0" w:space="0" w:color="auto"/>
        <w:right w:val="none" w:sz="0" w:space="0" w:color="auto"/>
      </w:divBdr>
    </w:div>
    <w:div w:id="1033965762">
      <w:bodyDiv w:val="1"/>
      <w:marLeft w:val="0"/>
      <w:marRight w:val="0"/>
      <w:marTop w:val="0"/>
      <w:marBottom w:val="0"/>
      <w:divBdr>
        <w:top w:val="none" w:sz="0" w:space="0" w:color="auto"/>
        <w:left w:val="none" w:sz="0" w:space="0" w:color="auto"/>
        <w:bottom w:val="none" w:sz="0" w:space="0" w:color="auto"/>
        <w:right w:val="none" w:sz="0" w:space="0" w:color="auto"/>
      </w:divBdr>
    </w:div>
    <w:div w:id="1037587100">
      <w:bodyDiv w:val="1"/>
      <w:marLeft w:val="0"/>
      <w:marRight w:val="0"/>
      <w:marTop w:val="0"/>
      <w:marBottom w:val="0"/>
      <w:divBdr>
        <w:top w:val="none" w:sz="0" w:space="0" w:color="auto"/>
        <w:left w:val="none" w:sz="0" w:space="0" w:color="auto"/>
        <w:bottom w:val="none" w:sz="0" w:space="0" w:color="auto"/>
        <w:right w:val="none" w:sz="0" w:space="0" w:color="auto"/>
      </w:divBdr>
    </w:div>
    <w:div w:id="1079601178">
      <w:bodyDiv w:val="1"/>
      <w:marLeft w:val="0"/>
      <w:marRight w:val="0"/>
      <w:marTop w:val="0"/>
      <w:marBottom w:val="0"/>
      <w:divBdr>
        <w:top w:val="none" w:sz="0" w:space="0" w:color="auto"/>
        <w:left w:val="none" w:sz="0" w:space="0" w:color="auto"/>
        <w:bottom w:val="none" w:sz="0" w:space="0" w:color="auto"/>
        <w:right w:val="none" w:sz="0" w:space="0" w:color="auto"/>
      </w:divBdr>
      <w:divsChild>
        <w:div w:id="716466845">
          <w:marLeft w:val="0"/>
          <w:marRight w:val="0"/>
          <w:marTop w:val="0"/>
          <w:marBottom w:val="0"/>
          <w:divBdr>
            <w:top w:val="none" w:sz="0" w:space="0" w:color="auto"/>
            <w:left w:val="none" w:sz="0" w:space="0" w:color="auto"/>
            <w:bottom w:val="none" w:sz="0" w:space="0" w:color="auto"/>
            <w:right w:val="none" w:sz="0" w:space="0" w:color="auto"/>
          </w:divBdr>
          <w:divsChild>
            <w:div w:id="1865632110">
              <w:marLeft w:val="0"/>
              <w:marRight w:val="0"/>
              <w:marTop w:val="0"/>
              <w:marBottom w:val="0"/>
              <w:divBdr>
                <w:top w:val="none" w:sz="0" w:space="0" w:color="auto"/>
                <w:left w:val="none" w:sz="0" w:space="0" w:color="auto"/>
                <w:bottom w:val="none" w:sz="0" w:space="0" w:color="auto"/>
                <w:right w:val="none" w:sz="0" w:space="0" w:color="auto"/>
              </w:divBdr>
              <w:divsChild>
                <w:div w:id="1256130593">
                  <w:marLeft w:val="0"/>
                  <w:marRight w:val="0"/>
                  <w:marTop w:val="0"/>
                  <w:marBottom w:val="0"/>
                  <w:divBdr>
                    <w:top w:val="none" w:sz="0" w:space="0" w:color="auto"/>
                    <w:left w:val="none" w:sz="0" w:space="0" w:color="auto"/>
                    <w:bottom w:val="none" w:sz="0" w:space="0" w:color="auto"/>
                    <w:right w:val="none" w:sz="0" w:space="0" w:color="auto"/>
                  </w:divBdr>
                  <w:divsChild>
                    <w:div w:id="1026561377">
                      <w:marLeft w:val="0"/>
                      <w:marRight w:val="0"/>
                      <w:marTop w:val="0"/>
                      <w:marBottom w:val="0"/>
                      <w:divBdr>
                        <w:top w:val="none" w:sz="0" w:space="0" w:color="auto"/>
                        <w:left w:val="none" w:sz="0" w:space="0" w:color="auto"/>
                        <w:bottom w:val="none" w:sz="0" w:space="0" w:color="auto"/>
                        <w:right w:val="none" w:sz="0" w:space="0" w:color="auto"/>
                      </w:divBdr>
                      <w:divsChild>
                        <w:div w:id="1742437012">
                          <w:marLeft w:val="0"/>
                          <w:marRight w:val="0"/>
                          <w:marTop w:val="0"/>
                          <w:marBottom w:val="0"/>
                          <w:divBdr>
                            <w:top w:val="none" w:sz="0" w:space="0" w:color="auto"/>
                            <w:left w:val="none" w:sz="0" w:space="0" w:color="auto"/>
                            <w:bottom w:val="none" w:sz="0" w:space="0" w:color="auto"/>
                            <w:right w:val="none" w:sz="0" w:space="0" w:color="auto"/>
                          </w:divBdr>
                          <w:divsChild>
                            <w:div w:id="58858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1263220">
      <w:bodyDiv w:val="1"/>
      <w:marLeft w:val="0"/>
      <w:marRight w:val="0"/>
      <w:marTop w:val="0"/>
      <w:marBottom w:val="0"/>
      <w:divBdr>
        <w:top w:val="none" w:sz="0" w:space="0" w:color="auto"/>
        <w:left w:val="none" w:sz="0" w:space="0" w:color="auto"/>
        <w:bottom w:val="none" w:sz="0" w:space="0" w:color="auto"/>
        <w:right w:val="none" w:sz="0" w:space="0" w:color="auto"/>
      </w:divBdr>
      <w:divsChild>
        <w:div w:id="224990298">
          <w:marLeft w:val="0"/>
          <w:marRight w:val="0"/>
          <w:marTop w:val="0"/>
          <w:marBottom w:val="0"/>
          <w:divBdr>
            <w:top w:val="none" w:sz="0" w:space="0" w:color="auto"/>
            <w:left w:val="none" w:sz="0" w:space="0" w:color="auto"/>
            <w:bottom w:val="none" w:sz="0" w:space="0" w:color="auto"/>
            <w:right w:val="none" w:sz="0" w:space="0" w:color="auto"/>
          </w:divBdr>
        </w:div>
        <w:div w:id="859852834">
          <w:marLeft w:val="0"/>
          <w:marRight w:val="0"/>
          <w:marTop w:val="0"/>
          <w:marBottom w:val="0"/>
          <w:divBdr>
            <w:top w:val="none" w:sz="0" w:space="0" w:color="auto"/>
            <w:left w:val="none" w:sz="0" w:space="0" w:color="auto"/>
            <w:bottom w:val="none" w:sz="0" w:space="0" w:color="auto"/>
            <w:right w:val="none" w:sz="0" w:space="0" w:color="auto"/>
          </w:divBdr>
        </w:div>
        <w:div w:id="904486839">
          <w:marLeft w:val="0"/>
          <w:marRight w:val="0"/>
          <w:marTop w:val="0"/>
          <w:marBottom w:val="0"/>
          <w:divBdr>
            <w:top w:val="none" w:sz="0" w:space="0" w:color="auto"/>
            <w:left w:val="none" w:sz="0" w:space="0" w:color="auto"/>
            <w:bottom w:val="none" w:sz="0" w:space="0" w:color="auto"/>
            <w:right w:val="none" w:sz="0" w:space="0" w:color="auto"/>
          </w:divBdr>
        </w:div>
        <w:div w:id="1275013118">
          <w:marLeft w:val="0"/>
          <w:marRight w:val="0"/>
          <w:marTop w:val="0"/>
          <w:marBottom w:val="0"/>
          <w:divBdr>
            <w:top w:val="none" w:sz="0" w:space="0" w:color="auto"/>
            <w:left w:val="none" w:sz="0" w:space="0" w:color="auto"/>
            <w:bottom w:val="none" w:sz="0" w:space="0" w:color="auto"/>
            <w:right w:val="none" w:sz="0" w:space="0" w:color="auto"/>
          </w:divBdr>
          <w:divsChild>
            <w:div w:id="336734683">
              <w:marLeft w:val="0"/>
              <w:marRight w:val="0"/>
              <w:marTop w:val="30"/>
              <w:marBottom w:val="30"/>
              <w:divBdr>
                <w:top w:val="none" w:sz="0" w:space="0" w:color="auto"/>
                <w:left w:val="none" w:sz="0" w:space="0" w:color="auto"/>
                <w:bottom w:val="none" w:sz="0" w:space="0" w:color="auto"/>
                <w:right w:val="none" w:sz="0" w:space="0" w:color="auto"/>
              </w:divBdr>
              <w:divsChild>
                <w:div w:id="354354582">
                  <w:marLeft w:val="0"/>
                  <w:marRight w:val="0"/>
                  <w:marTop w:val="0"/>
                  <w:marBottom w:val="0"/>
                  <w:divBdr>
                    <w:top w:val="none" w:sz="0" w:space="0" w:color="auto"/>
                    <w:left w:val="none" w:sz="0" w:space="0" w:color="auto"/>
                    <w:bottom w:val="none" w:sz="0" w:space="0" w:color="auto"/>
                    <w:right w:val="none" w:sz="0" w:space="0" w:color="auto"/>
                  </w:divBdr>
                  <w:divsChild>
                    <w:div w:id="1490831362">
                      <w:marLeft w:val="0"/>
                      <w:marRight w:val="0"/>
                      <w:marTop w:val="0"/>
                      <w:marBottom w:val="0"/>
                      <w:divBdr>
                        <w:top w:val="none" w:sz="0" w:space="0" w:color="auto"/>
                        <w:left w:val="none" w:sz="0" w:space="0" w:color="auto"/>
                        <w:bottom w:val="none" w:sz="0" w:space="0" w:color="auto"/>
                        <w:right w:val="none" w:sz="0" w:space="0" w:color="auto"/>
                      </w:divBdr>
                    </w:div>
                  </w:divsChild>
                </w:div>
                <w:div w:id="500583210">
                  <w:marLeft w:val="0"/>
                  <w:marRight w:val="0"/>
                  <w:marTop w:val="0"/>
                  <w:marBottom w:val="0"/>
                  <w:divBdr>
                    <w:top w:val="none" w:sz="0" w:space="0" w:color="auto"/>
                    <w:left w:val="none" w:sz="0" w:space="0" w:color="auto"/>
                    <w:bottom w:val="none" w:sz="0" w:space="0" w:color="auto"/>
                    <w:right w:val="none" w:sz="0" w:space="0" w:color="auto"/>
                  </w:divBdr>
                  <w:divsChild>
                    <w:div w:id="174195364">
                      <w:marLeft w:val="0"/>
                      <w:marRight w:val="0"/>
                      <w:marTop w:val="0"/>
                      <w:marBottom w:val="0"/>
                      <w:divBdr>
                        <w:top w:val="none" w:sz="0" w:space="0" w:color="auto"/>
                        <w:left w:val="none" w:sz="0" w:space="0" w:color="auto"/>
                        <w:bottom w:val="none" w:sz="0" w:space="0" w:color="auto"/>
                        <w:right w:val="none" w:sz="0" w:space="0" w:color="auto"/>
                      </w:divBdr>
                    </w:div>
                    <w:div w:id="551968150">
                      <w:marLeft w:val="0"/>
                      <w:marRight w:val="0"/>
                      <w:marTop w:val="0"/>
                      <w:marBottom w:val="0"/>
                      <w:divBdr>
                        <w:top w:val="none" w:sz="0" w:space="0" w:color="auto"/>
                        <w:left w:val="none" w:sz="0" w:space="0" w:color="auto"/>
                        <w:bottom w:val="none" w:sz="0" w:space="0" w:color="auto"/>
                        <w:right w:val="none" w:sz="0" w:space="0" w:color="auto"/>
                      </w:divBdr>
                    </w:div>
                    <w:div w:id="655493419">
                      <w:marLeft w:val="0"/>
                      <w:marRight w:val="0"/>
                      <w:marTop w:val="0"/>
                      <w:marBottom w:val="0"/>
                      <w:divBdr>
                        <w:top w:val="none" w:sz="0" w:space="0" w:color="auto"/>
                        <w:left w:val="none" w:sz="0" w:space="0" w:color="auto"/>
                        <w:bottom w:val="none" w:sz="0" w:space="0" w:color="auto"/>
                        <w:right w:val="none" w:sz="0" w:space="0" w:color="auto"/>
                      </w:divBdr>
                    </w:div>
                    <w:div w:id="869344275">
                      <w:marLeft w:val="0"/>
                      <w:marRight w:val="0"/>
                      <w:marTop w:val="0"/>
                      <w:marBottom w:val="0"/>
                      <w:divBdr>
                        <w:top w:val="none" w:sz="0" w:space="0" w:color="auto"/>
                        <w:left w:val="none" w:sz="0" w:space="0" w:color="auto"/>
                        <w:bottom w:val="none" w:sz="0" w:space="0" w:color="auto"/>
                        <w:right w:val="none" w:sz="0" w:space="0" w:color="auto"/>
                      </w:divBdr>
                    </w:div>
                    <w:div w:id="1230186437">
                      <w:marLeft w:val="0"/>
                      <w:marRight w:val="0"/>
                      <w:marTop w:val="0"/>
                      <w:marBottom w:val="0"/>
                      <w:divBdr>
                        <w:top w:val="none" w:sz="0" w:space="0" w:color="auto"/>
                        <w:left w:val="none" w:sz="0" w:space="0" w:color="auto"/>
                        <w:bottom w:val="none" w:sz="0" w:space="0" w:color="auto"/>
                        <w:right w:val="none" w:sz="0" w:space="0" w:color="auto"/>
                      </w:divBdr>
                    </w:div>
                    <w:div w:id="1709986879">
                      <w:marLeft w:val="0"/>
                      <w:marRight w:val="0"/>
                      <w:marTop w:val="0"/>
                      <w:marBottom w:val="0"/>
                      <w:divBdr>
                        <w:top w:val="none" w:sz="0" w:space="0" w:color="auto"/>
                        <w:left w:val="none" w:sz="0" w:space="0" w:color="auto"/>
                        <w:bottom w:val="none" w:sz="0" w:space="0" w:color="auto"/>
                        <w:right w:val="none" w:sz="0" w:space="0" w:color="auto"/>
                      </w:divBdr>
                    </w:div>
                    <w:div w:id="1848326322">
                      <w:marLeft w:val="0"/>
                      <w:marRight w:val="0"/>
                      <w:marTop w:val="0"/>
                      <w:marBottom w:val="0"/>
                      <w:divBdr>
                        <w:top w:val="none" w:sz="0" w:space="0" w:color="auto"/>
                        <w:left w:val="none" w:sz="0" w:space="0" w:color="auto"/>
                        <w:bottom w:val="none" w:sz="0" w:space="0" w:color="auto"/>
                        <w:right w:val="none" w:sz="0" w:space="0" w:color="auto"/>
                      </w:divBdr>
                    </w:div>
                  </w:divsChild>
                </w:div>
                <w:div w:id="947158080">
                  <w:marLeft w:val="0"/>
                  <w:marRight w:val="0"/>
                  <w:marTop w:val="0"/>
                  <w:marBottom w:val="0"/>
                  <w:divBdr>
                    <w:top w:val="none" w:sz="0" w:space="0" w:color="auto"/>
                    <w:left w:val="none" w:sz="0" w:space="0" w:color="auto"/>
                    <w:bottom w:val="none" w:sz="0" w:space="0" w:color="auto"/>
                    <w:right w:val="none" w:sz="0" w:space="0" w:color="auto"/>
                  </w:divBdr>
                  <w:divsChild>
                    <w:div w:id="444858650">
                      <w:marLeft w:val="0"/>
                      <w:marRight w:val="0"/>
                      <w:marTop w:val="0"/>
                      <w:marBottom w:val="0"/>
                      <w:divBdr>
                        <w:top w:val="none" w:sz="0" w:space="0" w:color="auto"/>
                        <w:left w:val="none" w:sz="0" w:space="0" w:color="auto"/>
                        <w:bottom w:val="none" w:sz="0" w:space="0" w:color="auto"/>
                        <w:right w:val="none" w:sz="0" w:space="0" w:color="auto"/>
                      </w:divBdr>
                    </w:div>
                  </w:divsChild>
                </w:div>
                <w:div w:id="966468274">
                  <w:marLeft w:val="0"/>
                  <w:marRight w:val="0"/>
                  <w:marTop w:val="0"/>
                  <w:marBottom w:val="0"/>
                  <w:divBdr>
                    <w:top w:val="none" w:sz="0" w:space="0" w:color="auto"/>
                    <w:left w:val="none" w:sz="0" w:space="0" w:color="auto"/>
                    <w:bottom w:val="none" w:sz="0" w:space="0" w:color="auto"/>
                    <w:right w:val="none" w:sz="0" w:space="0" w:color="auto"/>
                  </w:divBdr>
                  <w:divsChild>
                    <w:div w:id="2114594143">
                      <w:marLeft w:val="0"/>
                      <w:marRight w:val="0"/>
                      <w:marTop w:val="0"/>
                      <w:marBottom w:val="0"/>
                      <w:divBdr>
                        <w:top w:val="none" w:sz="0" w:space="0" w:color="auto"/>
                        <w:left w:val="none" w:sz="0" w:space="0" w:color="auto"/>
                        <w:bottom w:val="none" w:sz="0" w:space="0" w:color="auto"/>
                        <w:right w:val="none" w:sz="0" w:space="0" w:color="auto"/>
                      </w:divBdr>
                    </w:div>
                  </w:divsChild>
                </w:div>
                <w:div w:id="1129779615">
                  <w:marLeft w:val="0"/>
                  <w:marRight w:val="0"/>
                  <w:marTop w:val="0"/>
                  <w:marBottom w:val="0"/>
                  <w:divBdr>
                    <w:top w:val="none" w:sz="0" w:space="0" w:color="auto"/>
                    <w:left w:val="none" w:sz="0" w:space="0" w:color="auto"/>
                    <w:bottom w:val="none" w:sz="0" w:space="0" w:color="auto"/>
                    <w:right w:val="none" w:sz="0" w:space="0" w:color="auto"/>
                  </w:divBdr>
                  <w:divsChild>
                    <w:div w:id="1614706805">
                      <w:marLeft w:val="0"/>
                      <w:marRight w:val="0"/>
                      <w:marTop w:val="0"/>
                      <w:marBottom w:val="0"/>
                      <w:divBdr>
                        <w:top w:val="none" w:sz="0" w:space="0" w:color="auto"/>
                        <w:left w:val="none" w:sz="0" w:space="0" w:color="auto"/>
                        <w:bottom w:val="none" w:sz="0" w:space="0" w:color="auto"/>
                        <w:right w:val="none" w:sz="0" w:space="0" w:color="auto"/>
                      </w:divBdr>
                    </w:div>
                  </w:divsChild>
                </w:div>
                <w:div w:id="1148402862">
                  <w:marLeft w:val="0"/>
                  <w:marRight w:val="0"/>
                  <w:marTop w:val="0"/>
                  <w:marBottom w:val="0"/>
                  <w:divBdr>
                    <w:top w:val="none" w:sz="0" w:space="0" w:color="auto"/>
                    <w:left w:val="none" w:sz="0" w:space="0" w:color="auto"/>
                    <w:bottom w:val="none" w:sz="0" w:space="0" w:color="auto"/>
                    <w:right w:val="none" w:sz="0" w:space="0" w:color="auto"/>
                  </w:divBdr>
                  <w:divsChild>
                    <w:div w:id="854423389">
                      <w:marLeft w:val="0"/>
                      <w:marRight w:val="0"/>
                      <w:marTop w:val="0"/>
                      <w:marBottom w:val="0"/>
                      <w:divBdr>
                        <w:top w:val="none" w:sz="0" w:space="0" w:color="auto"/>
                        <w:left w:val="none" w:sz="0" w:space="0" w:color="auto"/>
                        <w:bottom w:val="none" w:sz="0" w:space="0" w:color="auto"/>
                        <w:right w:val="none" w:sz="0" w:space="0" w:color="auto"/>
                      </w:divBdr>
                    </w:div>
                  </w:divsChild>
                </w:div>
                <w:div w:id="1268004275">
                  <w:marLeft w:val="0"/>
                  <w:marRight w:val="0"/>
                  <w:marTop w:val="0"/>
                  <w:marBottom w:val="0"/>
                  <w:divBdr>
                    <w:top w:val="none" w:sz="0" w:space="0" w:color="auto"/>
                    <w:left w:val="none" w:sz="0" w:space="0" w:color="auto"/>
                    <w:bottom w:val="none" w:sz="0" w:space="0" w:color="auto"/>
                    <w:right w:val="none" w:sz="0" w:space="0" w:color="auto"/>
                  </w:divBdr>
                  <w:divsChild>
                    <w:div w:id="1427507082">
                      <w:marLeft w:val="0"/>
                      <w:marRight w:val="0"/>
                      <w:marTop w:val="0"/>
                      <w:marBottom w:val="0"/>
                      <w:divBdr>
                        <w:top w:val="none" w:sz="0" w:space="0" w:color="auto"/>
                        <w:left w:val="none" w:sz="0" w:space="0" w:color="auto"/>
                        <w:bottom w:val="none" w:sz="0" w:space="0" w:color="auto"/>
                        <w:right w:val="none" w:sz="0" w:space="0" w:color="auto"/>
                      </w:divBdr>
                    </w:div>
                  </w:divsChild>
                </w:div>
                <w:div w:id="1314217420">
                  <w:marLeft w:val="0"/>
                  <w:marRight w:val="0"/>
                  <w:marTop w:val="0"/>
                  <w:marBottom w:val="0"/>
                  <w:divBdr>
                    <w:top w:val="none" w:sz="0" w:space="0" w:color="auto"/>
                    <w:left w:val="none" w:sz="0" w:space="0" w:color="auto"/>
                    <w:bottom w:val="none" w:sz="0" w:space="0" w:color="auto"/>
                    <w:right w:val="none" w:sz="0" w:space="0" w:color="auto"/>
                  </w:divBdr>
                  <w:divsChild>
                    <w:div w:id="1523594239">
                      <w:marLeft w:val="0"/>
                      <w:marRight w:val="0"/>
                      <w:marTop w:val="0"/>
                      <w:marBottom w:val="0"/>
                      <w:divBdr>
                        <w:top w:val="none" w:sz="0" w:space="0" w:color="auto"/>
                        <w:left w:val="none" w:sz="0" w:space="0" w:color="auto"/>
                        <w:bottom w:val="none" w:sz="0" w:space="0" w:color="auto"/>
                        <w:right w:val="none" w:sz="0" w:space="0" w:color="auto"/>
                      </w:divBdr>
                    </w:div>
                  </w:divsChild>
                </w:div>
                <w:div w:id="1450467991">
                  <w:marLeft w:val="0"/>
                  <w:marRight w:val="0"/>
                  <w:marTop w:val="0"/>
                  <w:marBottom w:val="0"/>
                  <w:divBdr>
                    <w:top w:val="none" w:sz="0" w:space="0" w:color="auto"/>
                    <w:left w:val="none" w:sz="0" w:space="0" w:color="auto"/>
                    <w:bottom w:val="none" w:sz="0" w:space="0" w:color="auto"/>
                    <w:right w:val="none" w:sz="0" w:space="0" w:color="auto"/>
                  </w:divBdr>
                  <w:divsChild>
                    <w:div w:id="18311893">
                      <w:marLeft w:val="0"/>
                      <w:marRight w:val="0"/>
                      <w:marTop w:val="0"/>
                      <w:marBottom w:val="0"/>
                      <w:divBdr>
                        <w:top w:val="none" w:sz="0" w:space="0" w:color="auto"/>
                        <w:left w:val="none" w:sz="0" w:space="0" w:color="auto"/>
                        <w:bottom w:val="none" w:sz="0" w:space="0" w:color="auto"/>
                        <w:right w:val="none" w:sz="0" w:space="0" w:color="auto"/>
                      </w:divBdr>
                    </w:div>
                    <w:div w:id="632563287">
                      <w:marLeft w:val="0"/>
                      <w:marRight w:val="0"/>
                      <w:marTop w:val="0"/>
                      <w:marBottom w:val="0"/>
                      <w:divBdr>
                        <w:top w:val="none" w:sz="0" w:space="0" w:color="auto"/>
                        <w:left w:val="none" w:sz="0" w:space="0" w:color="auto"/>
                        <w:bottom w:val="none" w:sz="0" w:space="0" w:color="auto"/>
                        <w:right w:val="none" w:sz="0" w:space="0" w:color="auto"/>
                      </w:divBdr>
                    </w:div>
                    <w:div w:id="644045833">
                      <w:marLeft w:val="0"/>
                      <w:marRight w:val="0"/>
                      <w:marTop w:val="0"/>
                      <w:marBottom w:val="0"/>
                      <w:divBdr>
                        <w:top w:val="none" w:sz="0" w:space="0" w:color="auto"/>
                        <w:left w:val="none" w:sz="0" w:space="0" w:color="auto"/>
                        <w:bottom w:val="none" w:sz="0" w:space="0" w:color="auto"/>
                        <w:right w:val="none" w:sz="0" w:space="0" w:color="auto"/>
                      </w:divBdr>
                    </w:div>
                    <w:div w:id="825438727">
                      <w:marLeft w:val="0"/>
                      <w:marRight w:val="0"/>
                      <w:marTop w:val="0"/>
                      <w:marBottom w:val="0"/>
                      <w:divBdr>
                        <w:top w:val="none" w:sz="0" w:space="0" w:color="auto"/>
                        <w:left w:val="none" w:sz="0" w:space="0" w:color="auto"/>
                        <w:bottom w:val="none" w:sz="0" w:space="0" w:color="auto"/>
                        <w:right w:val="none" w:sz="0" w:space="0" w:color="auto"/>
                      </w:divBdr>
                    </w:div>
                    <w:div w:id="1531993842">
                      <w:marLeft w:val="0"/>
                      <w:marRight w:val="0"/>
                      <w:marTop w:val="0"/>
                      <w:marBottom w:val="0"/>
                      <w:divBdr>
                        <w:top w:val="none" w:sz="0" w:space="0" w:color="auto"/>
                        <w:left w:val="none" w:sz="0" w:space="0" w:color="auto"/>
                        <w:bottom w:val="none" w:sz="0" w:space="0" w:color="auto"/>
                        <w:right w:val="none" w:sz="0" w:space="0" w:color="auto"/>
                      </w:divBdr>
                    </w:div>
                    <w:div w:id="190201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444706">
      <w:bodyDiv w:val="1"/>
      <w:marLeft w:val="0"/>
      <w:marRight w:val="0"/>
      <w:marTop w:val="0"/>
      <w:marBottom w:val="0"/>
      <w:divBdr>
        <w:top w:val="none" w:sz="0" w:space="0" w:color="auto"/>
        <w:left w:val="none" w:sz="0" w:space="0" w:color="auto"/>
        <w:bottom w:val="none" w:sz="0" w:space="0" w:color="auto"/>
        <w:right w:val="none" w:sz="0" w:space="0" w:color="auto"/>
      </w:divBdr>
    </w:div>
    <w:div w:id="1212958940">
      <w:bodyDiv w:val="1"/>
      <w:marLeft w:val="0"/>
      <w:marRight w:val="0"/>
      <w:marTop w:val="0"/>
      <w:marBottom w:val="0"/>
      <w:divBdr>
        <w:top w:val="none" w:sz="0" w:space="0" w:color="auto"/>
        <w:left w:val="none" w:sz="0" w:space="0" w:color="auto"/>
        <w:bottom w:val="none" w:sz="0" w:space="0" w:color="auto"/>
        <w:right w:val="none" w:sz="0" w:space="0" w:color="auto"/>
      </w:divBdr>
    </w:div>
    <w:div w:id="1249123035">
      <w:bodyDiv w:val="1"/>
      <w:marLeft w:val="0"/>
      <w:marRight w:val="0"/>
      <w:marTop w:val="0"/>
      <w:marBottom w:val="0"/>
      <w:divBdr>
        <w:top w:val="none" w:sz="0" w:space="0" w:color="auto"/>
        <w:left w:val="none" w:sz="0" w:space="0" w:color="auto"/>
        <w:bottom w:val="none" w:sz="0" w:space="0" w:color="auto"/>
        <w:right w:val="none" w:sz="0" w:space="0" w:color="auto"/>
      </w:divBdr>
    </w:div>
    <w:div w:id="1258051799">
      <w:bodyDiv w:val="1"/>
      <w:marLeft w:val="0"/>
      <w:marRight w:val="0"/>
      <w:marTop w:val="0"/>
      <w:marBottom w:val="0"/>
      <w:divBdr>
        <w:top w:val="none" w:sz="0" w:space="0" w:color="auto"/>
        <w:left w:val="none" w:sz="0" w:space="0" w:color="auto"/>
        <w:bottom w:val="none" w:sz="0" w:space="0" w:color="auto"/>
        <w:right w:val="none" w:sz="0" w:space="0" w:color="auto"/>
      </w:divBdr>
    </w:div>
    <w:div w:id="1349452767">
      <w:bodyDiv w:val="1"/>
      <w:marLeft w:val="0"/>
      <w:marRight w:val="0"/>
      <w:marTop w:val="0"/>
      <w:marBottom w:val="0"/>
      <w:divBdr>
        <w:top w:val="none" w:sz="0" w:space="0" w:color="auto"/>
        <w:left w:val="none" w:sz="0" w:space="0" w:color="auto"/>
        <w:bottom w:val="none" w:sz="0" w:space="0" w:color="auto"/>
        <w:right w:val="none" w:sz="0" w:space="0" w:color="auto"/>
      </w:divBdr>
    </w:div>
    <w:div w:id="1378317474">
      <w:bodyDiv w:val="1"/>
      <w:marLeft w:val="0"/>
      <w:marRight w:val="0"/>
      <w:marTop w:val="0"/>
      <w:marBottom w:val="0"/>
      <w:divBdr>
        <w:top w:val="none" w:sz="0" w:space="0" w:color="auto"/>
        <w:left w:val="none" w:sz="0" w:space="0" w:color="auto"/>
        <w:bottom w:val="none" w:sz="0" w:space="0" w:color="auto"/>
        <w:right w:val="none" w:sz="0" w:space="0" w:color="auto"/>
      </w:divBdr>
    </w:div>
    <w:div w:id="1519544837">
      <w:bodyDiv w:val="1"/>
      <w:marLeft w:val="0"/>
      <w:marRight w:val="0"/>
      <w:marTop w:val="0"/>
      <w:marBottom w:val="0"/>
      <w:divBdr>
        <w:top w:val="none" w:sz="0" w:space="0" w:color="auto"/>
        <w:left w:val="none" w:sz="0" w:space="0" w:color="auto"/>
        <w:bottom w:val="none" w:sz="0" w:space="0" w:color="auto"/>
        <w:right w:val="none" w:sz="0" w:space="0" w:color="auto"/>
      </w:divBdr>
    </w:div>
    <w:div w:id="1652101734">
      <w:bodyDiv w:val="1"/>
      <w:marLeft w:val="0"/>
      <w:marRight w:val="0"/>
      <w:marTop w:val="0"/>
      <w:marBottom w:val="0"/>
      <w:divBdr>
        <w:top w:val="none" w:sz="0" w:space="0" w:color="auto"/>
        <w:left w:val="none" w:sz="0" w:space="0" w:color="auto"/>
        <w:bottom w:val="none" w:sz="0" w:space="0" w:color="auto"/>
        <w:right w:val="none" w:sz="0" w:space="0" w:color="auto"/>
      </w:divBdr>
    </w:div>
    <w:div w:id="1744181296">
      <w:bodyDiv w:val="1"/>
      <w:marLeft w:val="0"/>
      <w:marRight w:val="0"/>
      <w:marTop w:val="0"/>
      <w:marBottom w:val="0"/>
      <w:divBdr>
        <w:top w:val="none" w:sz="0" w:space="0" w:color="auto"/>
        <w:left w:val="none" w:sz="0" w:space="0" w:color="auto"/>
        <w:bottom w:val="none" w:sz="0" w:space="0" w:color="auto"/>
        <w:right w:val="none" w:sz="0" w:space="0" w:color="auto"/>
      </w:divBdr>
    </w:div>
    <w:div w:id="1750157815">
      <w:bodyDiv w:val="1"/>
      <w:marLeft w:val="0"/>
      <w:marRight w:val="0"/>
      <w:marTop w:val="0"/>
      <w:marBottom w:val="0"/>
      <w:divBdr>
        <w:top w:val="none" w:sz="0" w:space="0" w:color="auto"/>
        <w:left w:val="none" w:sz="0" w:space="0" w:color="auto"/>
        <w:bottom w:val="none" w:sz="0" w:space="0" w:color="auto"/>
        <w:right w:val="none" w:sz="0" w:space="0" w:color="auto"/>
      </w:divBdr>
      <w:divsChild>
        <w:div w:id="96412723">
          <w:marLeft w:val="0"/>
          <w:marRight w:val="0"/>
          <w:marTop w:val="0"/>
          <w:marBottom w:val="0"/>
          <w:divBdr>
            <w:top w:val="none" w:sz="0" w:space="0" w:color="auto"/>
            <w:left w:val="none" w:sz="0" w:space="0" w:color="auto"/>
            <w:bottom w:val="none" w:sz="0" w:space="0" w:color="auto"/>
            <w:right w:val="none" w:sz="0" w:space="0" w:color="auto"/>
          </w:divBdr>
        </w:div>
        <w:div w:id="115803364">
          <w:marLeft w:val="0"/>
          <w:marRight w:val="0"/>
          <w:marTop w:val="0"/>
          <w:marBottom w:val="0"/>
          <w:divBdr>
            <w:top w:val="none" w:sz="0" w:space="0" w:color="auto"/>
            <w:left w:val="none" w:sz="0" w:space="0" w:color="auto"/>
            <w:bottom w:val="none" w:sz="0" w:space="0" w:color="auto"/>
            <w:right w:val="none" w:sz="0" w:space="0" w:color="auto"/>
          </w:divBdr>
        </w:div>
        <w:div w:id="1106773532">
          <w:marLeft w:val="0"/>
          <w:marRight w:val="0"/>
          <w:marTop w:val="0"/>
          <w:marBottom w:val="0"/>
          <w:divBdr>
            <w:top w:val="none" w:sz="0" w:space="0" w:color="auto"/>
            <w:left w:val="none" w:sz="0" w:space="0" w:color="auto"/>
            <w:bottom w:val="none" w:sz="0" w:space="0" w:color="auto"/>
            <w:right w:val="none" w:sz="0" w:space="0" w:color="auto"/>
          </w:divBdr>
        </w:div>
        <w:div w:id="1187981197">
          <w:marLeft w:val="0"/>
          <w:marRight w:val="0"/>
          <w:marTop w:val="0"/>
          <w:marBottom w:val="0"/>
          <w:divBdr>
            <w:top w:val="none" w:sz="0" w:space="0" w:color="auto"/>
            <w:left w:val="none" w:sz="0" w:space="0" w:color="auto"/>
            <w:bottom w:val="none" w:sz="0" w:space="0" w:color="auto"/>
            <w:right w:val="none" w:sz="0" w:space="0" w:color="auto"/>
          </w:divBdr>
        </w:div>
        <w:div w:id="1244995615">
          <w:marLeft w:val="0"/>
          <w:marRight w:val="0"/>
          <w:marTop w:val="0"/>
          <w:marBottom w:val="0"/>
          <w:divBdr>
            <w:top w:val="none" w:sz="0" w:space="0" w:color="auto"/>
            <w:left w:val="none" w:sz="0" w:space="0" w:color="auto"/>
            <w:bottom w:val="none" w:sz="0" w:space="0" w:color="auto"/>
            <w:right w:val="none" w:sz="0" w:space="0" w:color="auto"/>
          </w:divBdr>
        </w:div>
        <w:div w:id="1718622376">
          <w:marLeft w:val="0"/>
          <w:marRight w:val="0"/>
          <w:marTop w:val="0"/>
          <w:marBottom w:val="0"/>
          <w:divBdr>
            <w:top w:val="none" w:sz="0" w:space="0" w:color="auto"/>
            <w:left w:val="none" w:sz="0" w:space="0" w:color="auto"/>
            <w:bottom w:val="none" w:sz="0" w:space="0" w:color="auto"/>
            <w:right w:val="none" w:sz="0" w:space="0" w:color="auto"/>
          </w:divBdr>
        </w:div>
        <w:div w:id="1855613196">
          <w:marLeft w:val="0"/>
          <w:marRight w:val="0"/>
          <w:marTop w:val="0"/>
          <w:marBottom w:val="0"/>
          <w:divBdr>
            <w:top w:val="none" w:sz="0" w:space="0" w:color="auto"/>
            <w:left w:val="none" w:sz="0" w:space="0" w:color="auto"/>
            <w:bottom w:val="none" w:sz="0" w:space="0" w:color="auto"/>
            <w:right w:val="none" w:sz="0" w:space="0" w:color="auto"/>
          </w:divBdr>
        </w:div>
        <w:div w:id="1942372550">
          <w:marLeft w:val="0"/>
          <w:marRight w:val="0"/>
          <w:marTop w:val="0"/>
          <w:marBottom w:val="0"/>
          <w:divBdr>
            <w:top w:val="none" w:sz="0" w:space="0" w:color="auto"/>
            <w:left w:val="none" w:sz="0" w:space="0" w:color="auto"/>
            <w:bottom w:val="none" w:sz="0" w:space="0" w:color="auto"/>
            <w:right w:val="none" w:sz="0" w:space="0" w:color="auto"/>
          </w:divBdr>
        </w:div>
      </w:divsChild>
    </w:div>
    <w:div w:id="1756433775">
      <w:bodyDiv w:val="1"/>
      <w:marLeft w:val="0"/>
      <w:marRight w:val="0"/>
      <w:marTop w:val="0"/>
      <w:marBottom w:val="0"/>
      <w:divBdr>
        <w:top w:val="none" w:sz="0" w:space="0" w:color="auto"/>
        <w:left w:val="none" w:sz="0" w:space="0" w:color="auto"/>
        <w:bottom w:val="none" w:sz="0" w:space="0" w:color="auto"/>
        <w:right w:val="none" w:sz="0" w:space="0" w:color="auto"/>
      </w:divBdr>
    </w:div>
    <w:div w:id="1902935893">
      <w:bodyDiv w:val="1"/>
      <w:marLeft w:val="0"/>
      <w:marRight w:val="0"/>
      <w:marTop w:val="0"/>
      <w:marBottom w:val="0"/>
      <w:divBdr>
        <w:top w:val="none" w:sz="0" w:space="0" w:color="auto"/>
        <w:left w:val="none" w:sz="0" w:space="0" w:color="auto"/>
        <w:bottom w:val="none" w:sz="0" w:space="0" w:color="auto"/>
        <w:right w:val="none" w:sz="0" w:space="0" w:color="auto"/>
      </w:divBdr>
    </w:div>
    <w:div w:id="2006742617">
      <w:bodyDiv w:val="1"/>
      <w:marLeft w:val="0"/>
      <w:marRight w:val="0"/>
      <w:marTop w:val="0"/>
      <w:marBottom w:val="0"/>
      <w:divBdr>
        <w:top w:val="none" w:sz="0" w:space="0" w:color="auto"/>
        <w:left w:val="none" w:sz="0" w:space="0" w:color="auto"/>
        <w:bottom w:val="none" w:sz="0" w:space="0" w:color="auto"/>
        <w:right w:val="none" w:sz="0" w:space="0" w:color="auto"/>
      </w:divBdr>
      <w:divsChild>
        <w:div w:id="1705204442">
          <w:marLeft w:val="0"/>
          <w:marRight w:val="0"/>
          <w:marTop w:val="0"/>
          <w:marBottom w:val="0"/>
          <w:divBdr>
            <w:top w:val="none" w:sz="0" w:space="0" w:color="auto"/>
            <w:left w:val="none" w:sz="0" w:space="0" w:color="auto"/>
            <w:bottom w:val="none" w:sz="0" w:space="0" w:color="auto"/>
            <w:right w:val="none" w:sz="0" w:space="0" w:color="auto"/>
          </w:divBdr>
          <w:divsChild>
            <w:div w:id="1213805784">
              <w:marLeft w:val="0"/>
              <w:marRight w:val="0"/>
              <w:marTop w:val="0"/>
              <w:marBottom w:val="0"/>
              <w:divBdr>
                <w:top w:val="none" w:sz="0" w:space="0" w:color="auto"/>
                <w:left w:val="none" w:sz="0" w:space="0" w:color="auto"/>
                <w:bottom w:val="none" w:sz="0" w:space="0" w:color="auto"/>
                <w:right w:val="none" w:sz="0" w:space="0" w:color="auto"/>
              </w:divBdr>
              <w:divsChild>
                <w:div w:id="1319185376">
                  <w:marLeft w:val="0"/>
                  <w:marRight w:val="0"/>
                  <w:marTop w:val="0"/>
                  <w:marBottom w:val="0"/>
                  <w:divBdr>
                    <w:top w:val="none" w:sz="0" w:space="0" w:color="auto"/>
                    <w:left w:val="none" w:sz="0" w:space="0" w:color="auto"/>
                    <w:bottom w:val="none" w:sz="0" w:space="0" w:color="auto"/>
                    <w:right w:val="none" w:sz="0" w:space="0" w:color="auto"/>
                  </w:divBdr>
                  <w:divsChild>
                    <w:div w:id="1958872390">
                      <w:marLeft w:val="0"/>
                      <w:marRight w:val="0"/>
                      <w:marTop w:val="0"/>
                      <w:marBottom w:val="0"/>
                      <w:divBdr>
                        <w:top w:val="none" w:sz="0" w:space="0" w:color="auto"/>
                        <w:left w:val="none" w:sz="0" w:space="0" w:color="auto"/>
                        <w:bottom w:val="none" w:sz="0" w:space="0" w:color="auto"/>
                        <w:right w:val="none" w:sz="0" w:space="0" w:color="auto"/>
                      </w:divBdr>
                      <w:divsChild>
                        <w:div w:id="1995913773">
                          <w:marLeft w:val="0"/>
                          <w:marRight w:val="0"/>
                          <w:marTop w:val="0"/>
                          <w:marBottom w:val="0"/>
                          <w:divBdr>
                            <w:top w:val="none" w:sz="0" w:space="0" w:color="auto"/>
                            <w:left w:val="none" w:sz="0" w:space="0" w:color="auto"/>
                            <w:bottom w:val="none" w:sz="0" w:space="0" w:color="auto"/>
                            <w:right w:val="none" w:sz="0" w:space="0" w:color="auto"/>
                          </w:divBdr>
                          <w:divsChild>
                            <w:div w:id="8909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466015-58c2-4f4b-ac45-5acb35860118">
      <Terms xmlns="http://schemas.microsoft.com/office/infopath/2007/PartnerControls"/>
    </lcf76f155ced4ddcb4097134ff3c332f>
    <TaxCatchAll xmlns="4cc27d00-6acd-4fd0-9c37-4ba0eda1cc0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2A4CD6D7D9064593F1DF2172EA1A68" ma:contentTypeVersion="18" ma:contentTypeDescription="Create a new document." ma:contentTypeScope="" ma:versionID="c3291f9f2859a1a2b286c70a6778ec3b">
  <xsd:schema xmlns:xsd="http://www.w3.org/2001/XMLSchema" xmlns:xs="http://www.w3.org/2001/XMLSchema" xmlns:p="http://schemas.microsoft.com/office/2006/metadata/properties" xmlns:ns2="43466015-58c2-4f4b-ac45-5acb35860118" xmlns:ns3="4cc27d00-6acd-4fd0-9c37-4ba0eda1cc0a" targetNamespace="http://schemas.microsoft.com/office/2006/metadata/properties" ma:root="true" ma:fieldsID="8e8ee2fa647c9e118a5a1fe7df113f12" ns2:_="" ns3:_="">
    <xsd:import namespace="43466015-58c2-4f4b-ac45-5acb35860118"/>
    <xsd:import namespace="4cc27d00-6acd-4fd0-9c37-4ba0eda1cc0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466015-58c2-4f4b-ac45-5acb35860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13c79d2-ef2f-4194-8133-b0edf6f15c24"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c27d00-6acd-4fd0-9c37-4ba0eda1cc0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0c556bc-83e2-49bd-acaf-27f845e4f684}" ma:internalName="TaxCatchAll" ma:showField="CatchAllData" ma:web="4cc27d00-6acd-4fd0-9c37-4ba0eda1cc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48E1CE-04B1-4BF0-8422-0852CF144962}">
  <ds:schemaRefs>
    <ds:schemaRef ds:uri="http://schemas.microsoft.com/office/2006/metadata/properties"/>
    <ds:schemaRef ds:uri="http://schemas.microsoft.com/office/infopath/2007/PartnerControls"/>
    <ds:schemaRef ds:uri="43466015-58c2-4f4b-ac45-5acb35860118"/>
    <ds:schemaRef ds:uri="4cc27d00-6acd-4fd0-9c37-4ba0eda1cc0a"/>
  </ds:schemaRefs>
</ds:datastoreItem>
</file>

<file path=customXml/itemProps2.xml><?xml version="1.0" encoding="utf-8"?>
<ds:datastoreItem xmlns:ds="http://schemas.openxmlformats.org/officeDocument/2006/customXml" ds:itemID="{7CFAAB07-92F4-401C-98B9-E62841C0F069}">
  <ds:schemaRefs>
    <ds:schemaRef ds:uri="http://schemas.microsoft.com/sharepoint/v3/contenttype/forms"/>
  </ds:schemaRefs>
</ds:datastoreItem>
</file>

<file path=customXml/itemProps3.xml><?xml version="1.0" encoding="utf-8"?>
<ds:datastoreItem xmlns:ds="http://schemas.openxmlformats.org/officeDocument/2006/customXml" ds:itemID="{B6DF7171-D792-4299-A126-E9DB435897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466015-58c2-4f4b-ac45-5acb35860118"/>
    <ds:schemaRef ds:uri="4cc27d00-6acd-4fd0-9c37-4ba0eda1cc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0CD2F4-92D5-49DE-87ED-EF51E69FF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1000</TotalTime>
  <Pages>1</Pages>
  <Words>2639</Words>
  <Characters>15043</Characters>
  <Application>Microsoft Office Word</Application>
  <DocSecurity>0</DocSecurity>
  <Lines>125</Lines>
  <Paragraphs>35</Paragraphs>
  <ScaleCrop>false</ScaleCrop>
  <Company/>
  <LinksUpToDate>false</LinksUpToDate>
  <CharactersWithSpaces>17647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Sumiran Jyot</dc:creator>
  <cp:keywords/>
  <dc:description/>
  <cp:lastModifiedBy>Kshitija Dhuna</cp:lastModifiedBy>
  <cp:revision>44</cp:revision>
  <cp:lastPrinted>2024-05-06T20:10:00Z</cp:lastPrinted>
  <dcterms:created xsi:type="dcterms:W3CDTF">2025-02-07T21:33:00Z</dcterms:created>
  <dcterms:modified xsi:type="dcterms:W3CDTF">2025-02-19T04:15:00Z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0x010100E22A4CD6D7D9064593F1DF2172EA1A68</vt:lpwstr>
  </property>
  <property fmtid="{D5CDD505-2E9C-101B-9397-08002B2CF9AE}" pid="3" name="GrammarlyDocumentId">
    <vt:lpwstr>a4a14816ea21e8189b544ca837062e0a8adba065ee248952cddf82a73c3db4b7</vt:lpwstr>
  </property>
  <property fmtid="{D5CDD505-2E9C-101B-9397-08002B2CF9AE}" pid="4" name="MediaServiceImageTags">
    <vt:lpwstr/>
  </property>
</Properties>
</file>