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950AC" w:rsidRDefault="009950AC" w:rsidP="00097F32">
      <w:pPr>
        <w:pStyle w:val="Heading1"/>
      </w:pPr>
      <w:r>
        <w:t xml:space="preserve">11 Chemistry </w:t>
      </w:r>
      <w:r w:rsidR="00097F32">
        <w:t>SAC 2.1 Annotations of an experiment</w:t>
      </w:r>
      <w:r w:rsidR="00627A5F">
        <w:t>; logbook</w:t>
      </w:r>
    </w:p>
    <w:p w:rsidR="00DD437E" w:rsidRDefault="00D54764" w:rsidP="00EA1755">
      <w:pPr>
        <w:pStyle w:val="Heading2"/>
        <w:spacing w:before="120"/>
      </w:pPr>
      <w:r>
        <w:t>Comparison of the use of</w:t>
      </w:r>
      <w:r w:rsidR="00EA1483">
        <w:t xml:space="preserve"> </w:t>
      </w:r>
      <w:r w:rsidR="009950AC">
        <w:t xml:space="preserve">dilute </w:t>
      </w:r>
      <w:r w:rsidR="00EA1483">
        <w:t>weak base</w:t>
      </w:r>
      <w:r>
        <w:t xml:space="preserve"> with a </w:t>
      </w:r>
      <w:r w:rsidR="009950AC">
        <w:t>concentrated weak</w:t>
      </w:r>
      <w:r>
        <w:t xml:space="preserve"> base</w:t>
      </w:r>
      <w:r w:rsidR="00EA1483">
        <w:t xml:space="preserve"> to neutralise a strong acid</w:t>
      </w:r>
    </w:p>
    <w:p w:rsidR="00097F32" w:rsidRDefault="00097F32" w:rsidP="00EA1755">
      <w:pPr>
        <w:pStyle w:val="Heading3"/>
      </w:pPr>
      <w:r>
        <w:t>Task Outline</w:t>
      </w:r>
    </w:p>
    <w:p w:rsidR="00097F32" w:rsidRDefault="00097F32" w:rsidP="00097F32">
      <w:r>
        <w:t>In this task you will apply your understanding of acids and bases to a practical context</w:t>
      </w:r>
      <w:r w:rsidR="00484587">
        <w:t>.</w:t>
      </w:r>
    </w:p>
    <w:p w:rsidR="00097F32" w:rsidRDefault="00097F32" w:rsidP="00EA1755">
      <w:pPr>
        <w:pStyle w:val="Heading3"/>
      </w:pPr>
      <w:r>
        <w:t>SAC Conditions</w:t>
      </w:r>
    </w:p>
    <w:p w:rsidR="00097F32" w:rsidRDefault="00097F32" w:rsidP="00097F32">
      <w:pPr>
        <w:pStyle w:val="ListParagraph"/>
        <w:numPr>
          <w:ilvl w:val="0"/>
          <w:numId w:val="1"/>
        </w:numPr>
      </w:pPr>
      <w:r>
        <w:t>You will complete the experiment in groups of two or three</w:t>
      </w:r>
    </w:p>
    <w:p w:rsidR="00097F32" w:rsidRDefault="00097F32" w:rsidP="00097F32">
      <w:pPr>
        <w:pStyle w:val="ListParagraph"/>
        <w:numPr>
          <w:ilvl w:val="0"/>
          <w:numId w:val="1"/>
        </w:numPr>
      </w:pPr>
      <w:r>
        <w:t>You will work individually to complete the annotations of the experiment under test conditions.</w:t>
      </w:r>
    </w:p>
    <w:p w:rsidR="00097F32" w:rsidRDefault="00097F32" w:rsidP="00EA1755">
      <w:pPr>
        <w:pStyle w:val="Heading3"/>
      </w:pPr>
      <w:r>
        <w:t>Key knowledge descriptors</w:t>
      </w:r>
    </w:p>
    <w:p w:rsidR="00097F32" w:rsidRDefault="00097F32" w:rsidP="00097F32">
      <w:pPr>
        <w:pStyle w:val="ListParagraph"/>
        <w:numPr>
          <w:ilvl w:val="0"/>
          <w:numId w:val="4"/>
        </w:numPr>
      </w:pPr>
      <w:r>
        <w:t xml:space="preserve">the </w:t>
      </w:r>
      <w:proofErr w:type="spellStart"/>
      <w:r>
        <w:t>Brønsted</w:t>
      </w:r>
      <w:proofErr w:type="spellEnd"/>
      <w:r>
        <w:t>-Lowry theory of acids and bases, polyprotic acids and amphiprotic species, and the writing of balanced ionic and full equations, with states</w:t>
      </w:r>
    </w:p>
    <w:p w:rsidR="00097F32" w:rsidRDefault="008258BA" w:rsidP="00097F32">
      <w:pPr>
        <w:pStyle w:val="ListParagraph"/>
        <w:numPr>
          <w:ilvl w:val="0"/>
          <w:numId w:val="4"/>
        </w:numPr>
      </w:pPr>
      <w:r>
        <w:t>distinction between</w:t>
      </w:r>
      <w:r w:rsidR="00097F32">
        <w:t xml:space="preserve"> strong and weak acids and bases, and concentrated and dilute acids and bases</w:t>
      </w:r>
    </w:p>
    <w:p w:rsidR="00097F32" w:rsidRDefault="00097F32" w:rsidP="00097F32">
      <w:pPr>
        <w:pStyle w:val="ListParagraph"/>
        <w:numPr>
          <w:ilvl w:val="0"/>
          <w:numId w:val="4"/>
        </w:numPr>
      </w:pPr>
      <w:r>
        <w:t xml:space="preserve">types of antacids and their use in the neutralisation of stomach acid </w:t>
      </w:r>
    </w:p>
    <w:p w:rsidR="00097F32" w:rsidRDefault="00097F32" w:rsidP="00097F32">
      <w:pPr>
        <w:pStyle w:val="ListParagraph"/>
        <w:numPr>
          <w:ilvl w:val="0"/>
          <w:numId w:val="4"/>
        </w:numPr>
      </w:pPr>
      <w:r>
        <w:t>use of the log pH scale to rank solutions, calculation of pH for strong acid and base solutions</w:t>
      </w:r>
    </w:p>
    <w:p w:rsidR="00097F32" w:rsidRDefault="00097F32" w:rsidP="00EA1755">
      <w:pPr>
        <w:pStyle w:val="Heading3"/>
      </w:pPr>
      <w:r>
        <w:t>Key science skills</w:t>
      </w:r>
    </w:p>
    <w:p w:rsidR="008258BA" w:rsidRPr="008258BA" w:rsidRDefault="008258BA" w:rsidP="008258BA">
      <w:pPr>
        <w:pStyle w:val="ListParagraph"/>
        <w:numPr>
          <w:ilvl w:val="0"/>
          <w:numId w:val="7"/>
        </w:numPr>
        <w:rPr>
          <w:rFonts w:eastAsiaTheme="minorEastAsia"/>
        </w:rPr>
      </w:pPr>
      <w:r w:rsidRPr="005416FA">
        <w:t>systematically generate and record primary data</w:t>
      </w:r>
      <w:r>
        <w:t xml:space="preserve"> and </w:t>
      </w:r>
      <w:r w:rsidRPr="008258BA">
        <w:rPr>
          <w:rFonts w:eastAsiaTheme="minorEastAsia"/>
        </w:rPr>
        <w:t>organise and present data</w:t>
      </w:r>
    </w:p>
    <w:p w:rsidR="008258BA" w:rsidRPr="008258BA" w:rsidRDefault="008258BA" w:rsidP="008258BA">
      <w:pPr>
        <w:pStyle w:val="ListParagraph"/>
        <w:numPr>
          <w:ilvl w:val="0"/>
          <w:numId w:val="7"/>
        </w:numPr>
        <w:rPr>
          <w:rFonts w:eastAsiaTheme="minorEastAsia"/>
        </w:rPr>
      </w:pPr>
      <w:r w:rsidRPr="008258BA">
        <w:rPr>
          <w:rFonts w:eastAsiaTheme="minorEastAsia"/>
        </w:rPr>
        <w:t>process quantitative data using appropriate mathematical relationships and units</w:t>
      </w:r>
    </w:p>
    <w:p w:rsidR="008258BA" w:rsidRPr="008258BA" w:rsidRDefault="008258BA" w:rsidP="008258BA">
      <w:pPr>
        <w:pStyle w:val="ListParagraph"/>
        <w:numPr>
          <w:ilvl w:val="0"/>
          <w:numId w:val="7"/>
        </w:numPr>
        <w:rPr>
          <w:rFonts w:eastAsiaTheme="minorEastAsia"/>
        </w:rPr>
      </w:pPr>
      <w:r w:rsidRPr="008258BA">
        <w:rPr>
          <w:rFonts w:eastAsiaTheme="minorEastAsia"/>
        </w:rPr>
        <w:t xml:space="preserve">identify and analyse experimental data qualitatively, </w:t>
      </w:r>
      <w:r>
        <w:rPr>
          <w:rFonts w:eastAsiaTheme="minorEastAsia"/>
        </w:rPr>
        <w:t>including</w:t>
      </w:r>
      <w:r w:rsidRPr="008258BA">
        <w:rPr>
          <w:rFonts w:eastAsiaTheme="minorEastAsia"/>
        </w:rPr>
        <w:t xml:space="preserve"> concepts of: accuracy, precision, repeatability, reproducibility, resolution, and validity of measurements; and errors (random and systematic)</w:t>
      </w:r>
    </w:p>
    <w:p w:rsidR="008258BA" w:rsidRDefault="008258BA" w:rsidP="008258BA">
      <w:pPr>
        <w:pStyle w:val="ListParagraph"/>
        <w:numPr>
          <w:ilvl w:val="0"/>
          <w:numId w:val="7"/>
        </w:numPr>
        <w:rPr>
          <w:rFonts w:eastAsiaTheme="minorEastAsia"/>
        </w:rPr>
      </w:pPr>
      <w:r w:rsidRPr="008258BA">
        <w:rPr>
          <w:rFonts w:eastAsiaTheme="minorEastAsia"/>
        </w:rPr>
        <w:t>discuss relevant chemical information, ideas, concepts, theories and models and the</w:t>
      </w:r>
      <w:r>
        <w:rPr>
          <w:rFonts w:eastAsiaTheme="minorEastAsia"/>
        </w:rPr>
        <w:t>ir</w:t>
      </w:r>
      <w:r w:rsidRPr="008258BA">
        <w:rPr>
          <w:rFonts w:eastAsiaTheme="minorEastAsia"/>
        </w:rPr>
        <w:t xml:space="preserve"> connections</w:t>
      </w:r>
    </w:p>
    <w:p w:rsidR="002D09F8" w:rsidRPr="008258BA" w:rsidRDefault="002D09F8" w:rsidP="002D09F8">
      <w:pPr>
        <w:pStyle w:val="ListParagraph"/>
        <w:rPr>
          <w:rFonts w:eastAsiaTheme="minorEastAsia"/>
        </w:rPr>
      </w:pPr>
    </w:p>
    <w:p w:rsidR="008258BA" w:rsidRDefault="008258BA" w:rsidP="00EA1755">
      <w:pPr>
        <w:pStyle w:val="Heading3"/>
        <w:rPr>
          <w:rFonts w:eastAsiaTheme="minorEastAsia"/>
        </w:rPr>
      </w:pPr>
      <w:r>
        <w:rPr>
          <w:rFonts w:eastAsiaTheme="minorEastAsia"/>
        </w:rPr>
        <w:t>Assessment Rubric</w:t>
      </w:r>
    </w:p>
    <w:tbl>
      <w:tblPr>
        <w:tblStyle w:val="TableGrid"/>
        <w:tblW w:w="0" w:type="auto"/>
        <w:tblLook w:val="04A0" w:firstRow="1" w:lastRow="0" w:firstColumn="1" w:lastColumn="0" w:noHBand="0" w:noVBand="1"/>
      </w:tblPr>
      <w:tblGrid>
        <w:gridCol w:w="2091"/>
        <w:gridCol w:w="2091"/>
        <w:gridCol w:w="2091"/>
        <w:gridCol w:w="2091"/>
        <w:gridCol w:w="2092"/>
      </w:tblGrid>
      <w:tr w:rsidR="008258BA" w:rsidTr="00970F37">
        <w:tc>
          <w:tcPr>
            <w:tcW w:w="2091" w:type="dxa"/>
          </w:tcPr>
          <w:p w:rsidR="008258BA" w:rsidRDefault="008258BA" w:rsidP="008258BA">
            <w:pPr>
              <w:rPr>
                <w:rFonts w:eastAsiaTheme="minorEastAsia"/>
              </w:rPr>
            </w:pPr>
          </w:p>
        </w:tc>
        <w:tc>
          <w:tcPr>
            <w:tcW w:w="2091" w:type="dxa"/>
          </w:tcPr>
          <w:p w:rsidR="008258BA" w:rsidRPr="00970F37" w:rsidRDefault="008258BA" w:rsidP="00970F37">
            <w:pPr>
              <w:jc w:val="center"/>
              <w:rPr>
                <w:rFonts w:eastAsiaTheme="minorEastAsia"/>
                <w:b/>
                <w:bCs/>
              </w:rPr>
            </w:pPr>
            <w:r w:rsidRPr="00970F37">
              <w:rPr>
                <w:rFonts w:eastAsiaTheme="minorEastAsia"/>
                <w:b/>
                <w:bCs/>
              </w:rPr>
              <w:t>1</w:t>
            </w:r>
          </w:p>
        </w:tc>
        <w:tc>
          <w:tcPr>
            <w:tcW w:w="2091" w:type="dxa"/>
          </w:tcPr>
          <w:p w:rsidR="008258BA" w:rsidRPr="00970F37" w:rsidRDefault="008258BA" w:rsidP="00970F37">
            <w:pPr>
              <w:jc w:val="center"/>
              <w:rPr>
                <w:rFonts w:eastAsiaTheme="minorEastAsia"/>
                <w:b/>
                <w:bCs/>
              </w:rPr>
            </w:pPr>
            <w:r w:rsidRPr="00970F37">
              <w:rPr>
                <w:rFonts w:eastAsiaTheme="minorEastAsia"/>
                <w:b/>
                <w:bCs/>
              </w:rPr>
              <w:t>2</w:t>
            </w:r>
          </w:p>
        </w:tc>
        <w:tc>
          <w:tcPr>
            <w:tcW w:w="2091" w:type="dxa"/>
          </w:tcPr>
          <w:p w:rsidR="008258BA" w:rsidRPr="00970F37" w:rsidRDefault="008258BA" w:rsidP="00970F37">
            <w:pPr>
              <w:jc w:val="center"/>
              <w:rPr>
                <w:rFonts w:eastAsiaTheme="minorEastAsia"/>
                <w:b/>
                <w:bCs/>
              </w:rPr>
            </w:pPr>
            <w:r w:rsidRPr="00970F37">
              <w:rPr>
                <w:rFonts w:eastAsiaTheme="minorEastAsia"/>
                <w:b/>
                <w:bCs/>
              </w:rPr>
              <w:t>3</w:t>
            </w:r>
          </w:p>
        </w:tc>
        <w:tc>
          <w:tcPr>
            <w:tcW w:w="2092" w:type="dxa"/>
          </w:tcPr>
          <w:p w:rsidR="008258BA" w:rsidRPr="00970F37" w:rsidRDefault="008258BA" w:rsidP="00970F37">
            <w:pPr>
              <w:jc w:val="center"/>
              <w:rPr>
                <w:rFonts w:eastAsiaTheme="minorEastAsia"/>
                <w:b/>
                <w:bCs/>
              </w:rPr>
            </w:pPr>
            <w:r w:rsidRPr="00970F37">
              <w:rPr>
                <w:rFonts w:eastAsiaTheme="minorEastAsia"/>
                <w:b/>
                <w:bCs/>
              </w:rPr>
              <w:t>4</w:t>
            </w:r>
          </w:p>
        </w:tc>
      </w:tr>
      <w:tr w:rsidR="008258BA" w:rsidTr="00970F37">
        <w:trPr>
          <w:trHeight w:val="1074"/>
        </w:trPr>
        <w:tc>
          <w:tcPr>
            <w:tcW w:w="2091" w:type="dxa"/>
            <w:vAlign w:val="center"/>
          </w:tcPr>
          <w:p w:rsidR="008258BA" w:rsidRPr="001C252A" w:rsidRDefault="0056343C" w:rsidP="00970F37">
            <w:pPr>
              <w:jc w:val="center"/>
              <w:rPr>
                <w:rFonts w:eastAsiaTheme="minorEastAsia"/>
                <w:b/>
                <w:bCs/>
                <w:sz w:val="22"/>
                <w:szCs w:val="22"/>
              </w:rPr>
            </w:pPr>
            <w:r w:rsidRPr="001C252A">
              <w:rPr>
                <w:rFonts w:eastAsiaTheme="minorEastAsia"/>
                <w:b/>
                <w:bCs/>
                <w:sz w:val="22"/>
                <w:szCs w:val="22"/>
              </w:rPr>
              <w:t>Uses terms</w:t>
            </w:r>
          </w:p>
        </w:tc>
        <w:tc>
          <w:tcPr>
            <w:tcW w:w="2091" w:type="dxa"/>
            <w:vAlign w:val="center"/>
          </w:tcPr>
          <w:p w:rsidR="008258BA" w:rsidRPr="00970F37" w:rsidRDefault="0056343C" w:rsidP="00970F37">
            <w:pPr>
              <w:jc w:val="center"/>
              <w:rPr>
                <w:rFonts w:eastAsiaTheme="minorEastAsia"/>
                <w:sz w:val="22"/>
                <w:szCs w:val="22"/>
              </w:rPr>
            </w:pPr>
            <w:r w:rsidRPr="00970F37">
              <w:rPr>
                <w:rFonts w:eastAsiaTheme="minorEastAsia"/>
                <w:sz w:val="22"/>
                <w:szCs w:val="22"/>
              </w:rPr>
              <w:t>uses chemistry terms</w:t>
            </w:r>
          </w:p>
        </w:tc>
        <w:tc>
          <w:tcPr>
            <w:tcW w:w="2091" w:type="dxa"/>
            <w:vAlign w:val="center"/>
          </w:tcPr>
          <w:p w:rsidR="008258BA" w:rsidRPr="00970F37" w:rsidRDefault="0056343C" w:rsidP="00970F37">
            <w:pPr>
              <w:jc w:val="center"/>
              <w:rPr>
                <w:rFonts w:eastAsiaTheme="minorEastAsia"/>
                <w:sz w:val="22"/>
                <w:szCs w:val="22"/>
              </w:rPr>
            </w:pPr>
            <w:r w:rsidRPr="00970F37">
              <w:rPr>
                <w:rFonts w:eastAsiaTheme="minorEastAsia"/>
                <w:sz w:val="22"/>
                <w:szCs w:val="22"/>
              </w:rPr>
              <w:t>defines chemi</w:t>
            </w:r>
            <w:r w:rsidR="00970F37" w:rsidRPr="00970F37">
              <w:rPr>
                <w:rFonts w:eastAsiaTheme="minorEastAsia"/>
                <w:sz w:val="22"/>
                <w:szCs w:val="22"/>
              </w:rPr>
              <w:t xml:space="preserve">stry </w:t>
            </w:r>
            <w:r w:rsidRPr="00970F37">
              <w:rPr>
                <w:rFonts w:eastAsiaTheme="minorEastAsia"/>
                <w:sz w:val="22"/>
                <w:szCs w:val="22"/>
              </w:rPr>
              <w:t>terms</w:t>
            </w:r>
          </w:p>
        </w:tc>
        <w:tc>
          <w:tcPr>
            <w:tcW w:w="2091" w:type="dxa"/>
            <w:vAlign w:val="center"/>
          </w:tcPr>
          <w:p w:rsidR="008258BA" w:rsidRPr="00970F37" w:rsidRDefault="0056343C" w:rsidP="00970F37">
            <w:pPr>
              <w:jc w:val="center"/>
              <w:rPr>
                <w:rFonts w:eastAsiaTheme="minorEastAsia"/>
                <w:sz w:val="22"/>
                <w:szCs w:val="22"/>
              </w:rPr>
            </w:pPr>
            <w:r w:rsidRPr="00970F37">
              <w:rPr>
                <w:rFonts w:eastAsiaTheme="minorEastAsia"/>
                <w:sz w:val="22"/>
                <w:szCs w:val="22"/>
              </w:rPr>
              <w:t>explains terms in own words</w:t>
            </w:r>
          </w:p>
        </w:tc>
        <w:tc>
          <w:tcPr>
            <w:tcW w:w="2092" w:type="dxa"/>
            <w:vAlign w:val="center"/>
          </w:tcPr>
          <w:p w:rsidR="008258BA" w:rsidRPr="00970F37" w:rsidRDefault="008258BA" w:rsidP="00970F37">
            <w:pPr>
              <w:jc w:val="center"/>
              <w:rPr>
                <w:rFonts w:eastAsiaTheme="minorEastAsia"/>
                <w:sz w:val="22"/>
                <w:szCs w:val="22"/>
              </w:rPr>
            </w:pPr>
          </w:p>
        </w:tc>
      </w:tr>
      <w:tr w:rsidR="008258BA" w:rsidTr="00970F37">
        <w:trPr>
          <w:trHeight w:val="1074"/>
        </w:trPr>
        <w:tc>
          <w:tcPr>
            <w:tcW w:w="2091" w:type="dxa"/>
            <w:vAlign w:val="center"/>
          </w:tcPr>
          <w:p w:rsidR="008258BA" w:rsidRPr="001C252A" w:rsidRDefault="0056343C" w:rsidP="00970F37">
            <w:pPr>
              <w:jc w:val="center"/>
              <w:rPr>
                <w:rFonts w:eastAsiaTheme="minorEastAsia"/>
                <w:b/>
                <w:bCs/>
                <w:sz w:val="22"/>
                <w:szCs w:val="22"/>
              </w:rPr>
            </w:pPr>
            <w:r w:rsidRPr="001C252A">
              <w:rPr>
                <w:rFonts w:eastAsiaTheme="minorEastAsia"/>
                <w:b/>
                <w:bCs/>
                <w:sz w:val="22"/>
                <w:szCs w:val="22"/>
              </w:rPr>
              <w:t xml:space="preserve">Applies </w:t>
            </w:r>
            <w:r w:rsidR="00970F37" w:rsidRPr="001C252A">
              <w:rPr>
                <w:rFonts w:eastAsiaTheme="minorEastAsia"/>
                <w:b/>
                <w:bCs/>
                <w:sz w:val="22"/>
                <w:szCs w:val="22"/>
              </w:rPr>
              <w:t>ideas</w:t>
            </w:r>
          </w:p>
        </w:tc>
        <w:tc>
          <w:tcPr>
            <w:tcW w:w="2091" w:type="dxa"/>
            <w:vAlign w:val="center"/>
          </w:tcPr>
          <w:p w:rsidR="008258BA" w:rsidRPr="00970F37" w:rsidRDefault="00970F37" w:rsidP="00970F37">
            <w:pPr>
              <w:jc w:val="center"/>
              <w:rPr>
                <w:rFonts w:eastAsiaTheme="minorEastAsia"/>
                <w:sz w:val="22"/>
                <w:szCs w:val="22"/>
              </w:rPr>
            </w:pPr>
            <w:r>
              <w:rPr>
                <w:rFonts w:eastAsiaTheme="minorEastAsia"/>
                <w:sz w:val="22"/>
                <w:szCs w:val="22"/>
              </w:rPr>
              <w:t>i</w:t>
            </w:r>
            <w:r w:rsidRPr="00970F37">
              <w:rPr>
                <w:rFonts w:eastAsiaTheme="minorEastAsia"/>
                <w:sz w:val="22"/>
                <w:szCs w:val="22"/>
              </w:rPr>
              <w:t>dentifies chemistry ideas relevant to experiment</w:t>
            </w:r>
          </w:p>
        </w:tc>
        <w:tc>
          <w:tcPr>
            <w:tcW w:w="2091" w:type="dxa"/>
            <w:vAlign w:val="center"/>
          </w:tcPr>
          <w:p w:rsidR="008258BA" w:rsidRPr="00970F37" w:rsidRDefault="00970F37" w:rsidP="00970F37">
            <w:pPr>
              <w:jc w:val="center"/>
              <w:rPr>
                <w:rFonts w:eastAsiaTheme="minorEastAsia"/>
                <w:sz w:val="22"/>
                <w:szCs w:val="22"/>
              </w:rPr>
            </w:pPr>
            <w:r w:rsidRPr="00970F37">
              <w:rPr>
                <w:rFonts w:eastAsiaTheme="minorEastAsia"/>
                <w:sz w:val="22"/>
                <w:szCs w:val="22"/>
              </w:rPr>
              <w:t>explains experimental data using chemistry ideas</w:t>
            </w:r>
          </w:p>
        </w:tc>
        <w:tc>
          <w:tcPr>
            <w:tcW w:w="2091" w:type="dxa"/>
            <w:vAlign w:val="center"/>
          </w:tcPr>
          <w:p w:rsidR="008258BA" w:rsidRPr="00970F37" w:rsidRDefault="00970F37" w:rsidP="00970F37">
            <w:pPr>
              <w:jc w:val="center"/>
              <w:rPr>
                <w:rFonts w:eastAsiaTheme="minorEastAsia"/>
                <w:sz w:val="22"/>
                <w:szCs w:val="22"/>
              </w:rPr>
            </w:pPr>
            <w:r w:rsidRPr="00970F37">
              <w:rPr>
                <w:rFonts w:eastAsiaTheme="minorEastAsia"/>
                <w:sz w:val="22"/>
                <w:szCs w:val="22"/>
              </w:rPr>
              <w:t>uses evidence to support ideas</w:t>
            </w:r>
          </w:p>
        </w:tc>
        <w:tc>
          <w:tcPr>
            <w:tcW w:w="2092" w:type="dxa"/>
            <w:vAlign w:val="center"/>
          </w:tcPr>
          <w:p w:rsidR="008258BA" w:rsidRPr="00970F37" w:rsidRDefault="00970F37" w:rsidP="00970F37">
            <w:pPr>
              <w:jc w:val="center"/>
              <w:rPr>
                <w:rFonts w:eastAsiaTheme="minorEastAsia"/>
                <w:sz w:val="22"/>
                <w:szCs w:val="22"/>
              </w:rPr>
            </w:pPr>
            <w:r w:rsidRPr="00970F37">
              <w:rPr>
                <w:rFonts w:eastAsiaTheme="minorEastAsia"/>
                <w:sz w:val="22"/>
                <w:szCs w:val="22"/>
              </w:rPr>
              <w:t xml:space="preserve">makes </w:t>
            </w:r>
            <w:r>
              <w:rPr>
                <w:rFonts w:eastAsiaTheme="minorEastAsia"/>
                <w:sz w:val="22"/>
                <w:szCs w:val="22"/>
              </w:rPr>
              <w:t>connections</w:t>
            </w:r>
            <w:r w:rsidRPr="00970F37">
              <w:rPr>
                <w:rFonts w:eastAsiaTheme="minorEastAsia"/>
                <w:sz w:val="22"/>
                <w:szCs w:val="22"/>
              </w:rPr>
              <w:t xml:space="preserve"> between experiment and </w:t>
            </w:r>
            <w:r>
              <w:rPr>
                <w:rFonts w:eastAsiaTheme="minorEastAsia"/>
                <w:sz w:val="22"/>
                <w:szCs w:val="22"/>
              </w:rPr>
              <w:t>chemistry in community</w:t>
            </w:r>
          </w:p>
        </w:tc>
      </w:tr>
      <w:tr w:rsidR="0056343C" w:rsidTr="00970F37">
        <w:trPr>
          <w:trHeight w:val="1074"/>
        </w:trPr>
        <w:tc>
          <w:tcPr>
            <w:tcW w:w="2091" w:type="dxa"/>
            <w:vAlign w:val="center"/>
          </w:tcPr>
          <w:p w:rsidR="0056343C" w:rsidRPr="001C252A" w:rsidRDefault="0056343C" w:rsidP="00970F37">
            <w:pPr>
              <w:jc w:val="center"/>
              <w:rPr>
                <w:b/>
                <w:bCs/>
                <w:sz w:val="22"/>
                <w:szCs w:val="22"/>
              </w:rPr>
            </w:pPr>
            <w:r w:rsidRPr="001C252A">
              <w:rPr>
                <w:b/>
                <w:bCs/>
                <w:sz w:val="22"/>
                <w:szCs w:val="22"/>
              </w:rPr>
              <w:t>Analyses method</w:t>
            </w:r>
          </w:p>
        </w:tc>
        <w:tc>
          <w:tcPr>
            <w:tcW w:w="2091" w:type="dxa"/>
            <w:vAlign w:val="center"/>
          </w:tcPr>
          <w:p w:rsidR="0056343C" w:rsidRPr="00970F37" w:rsidRDefault="0056343C" w:rsidP="00970F37">
            <w:pPr>
              <w:jc w:val="center"/>
              <w:rPr>
                <w:sz w:val="22"/>
                <w:szCs w:val="22"/>
              </w:rPr>
            </w:pPr>
            <w:r w:rsidRPr="00970F37">
              <w:rPr>
                <w:sz w:val="22"/>
                <w:szCs w:val="22"/>
              </w:rPr>
              <w:t>identifies limitations in data and methods</w:t>
            </w:r>
          </w:p>
        </w:tc>
        <w:tc>
          <w:tcPr>
            <w:tcW w:w="2091" w:type="dxa"/>
            <w:vAlign w:val="center"/>
          </w:tcPr>
          <w:p w:rsidR="0056343C" w:rsidRPr="00970F37" w:rsidRDefault="0056343C" w:rsidP="00970F37">
            <w:pPr>
              <w:jc w:val="center"/>
              <w:rPr>
                <w:sz w:val="22"/>
                <w:szCs w:val="22"/>
              </w:rPr>
            </w:pPr>
            <w:r w:rsidRPr="00970F37">
              <w:rPr>
                <w:sz w:val="22"/>
                <w:szCs w:val="22"/>
              </w:rPr>
              <w:t>categorises errors as random or systematic</w:t>
            </w:r>
          </w:p>
        </w:tc>
        <w:tc>
          <w:tcPr>
            <w:tcW w:w="2091" w:type="dxa"/>
            <w:vAlign w:val="center"/>
          </w:tcPr>
          <w:p w:rsidR="0056343C" w:rsidRPr="00970F37" w:rsidRDefault="0056343C" w:rsidP="00970F37">
            <w:pPr>
              <w:jc w:val="center"/>
              <w:rPr>
                <w:sz w:val="22"/>
                <w:szCs w:val="22"/>
              </w:rPr>
            </w:pPr>
            <w:r w:rsidRPr="00970F37">
              <w:rPr>
                <w:sz w:val="22"/>
                <w:szCs w:val="22"/>
              </w:rPr>
              <w:t>explains why errors occurred</w:t>
            </w:r>
          </w:p>
        </w:tc>
        <w:tc>
          <w:tcPr>
            <w:tcW w:w="2092" w:type="dxa"/>
            <w:vAlign w:val="center"/>
          </w:tcPr>
          <w:p w:rsidR="0056343C" w:rsidRPr="00970F37" w:rsidRDefault="0056343C" w:rsidP="00970F37">
            <w:pPr>
              <w:jc w:val="center"/>
              <w:rPr>
                <w:sz w:val="22"/>
                <w:szCs w:val="22"/>
              </w:rPr>
            </w:pPr>
            <w:r w:rsidRPr="00970F37">
              <w:rPr>
                <w:sz w:val="22"/>
                <w:szCs w:val="22"/>
              </w:rPr>
              <w:t>evaluates how errors affect quality of data</w:t>
            </w:r>
          </w:p>
        </w:tc>
      </w:tr>
      <w:tr w:rsidR="0056343C" w:rsidTr="00970F37">
        <w:trPr>
          <w:trHeight w:val="1074"/>
        </w:trPr>
        <w:tc>
          <w:tcPr>
            <w:tcW w:w="2091" w:type="dxa"/>
            <w:vAlign w:val="center"/>
          </w:tcPr>
          <w:p w:rsidR="0056343C" w:rsidRPr="001C252A" w:rsidRDefault="0056343C" w:rsidP="00970F37">
            <w:pPr>
              <w:jc w:val="center"/>
              <w:rPr>
                <w:b/>
                <w:bCs/>
                <w:sz w:val="22"/>
                <w:szCs w:val="22"/>
              </w:rPr>
            </w:pPr>
            <w:r w:rsidRPr="001C252A">
              <w:rPr>
                <w:b/>
                <w:bCs/>
                <w:sz w:val="22"/>
                <w:szCs w:val="22"/>
              </w:rPr>
              <w:t>Modifies method</w:t>
            </w:r>
          </w:p>
        </w:tc>
        <w:tc>
          <w:tcPr>
            <w:tcW w:w="2091" w:type="dxa"/>
            <w:vAlign w:val="center"/>
          </w:tcPr>
          <w:p w:rsidR="0056343C" w:rsidRPr="00970F37" w:rsidRDefault="0056343C" w:rsidP="00970F37">
            <w:pPr>
              <w:jc w:val="center"/>
              <w:rPr>
                <w:sz w:val="22"/>
                <w:szCs w:val="22"/>
              </w:rPr>
            </w:pPr>
            <w:r w:rsidRPr="00970F37">
              <w:rPr>
                <w:sz w:val="22"/>
                <w:szCs w:val="22"/>
              </w:rPr>
              <w:t>identifies steps or equipment which can be modified</w:t>
            </w:r>
          </w:p>
        </w:tc>
        <w:tc>
          <w:tcPr>
            <w:tcW w:w="2091" w:type="dxa"/>
            <w:vAlign w:val="center"/>
          </w:tcPr>
          <w:p w:rsidR="0056343C" w:rsidRPr="00970F37" w:rsidRDefault="0056343C" w:rsidP="00970F37">
            <w:pPr>
              <w:jc w:val="center"/>
              <w:rPr>
                <w:sz w:val="22"/>
                <w:szCs w:val="22"/>
              </w:rPr>
            </w:pPr>
            <w:r w:rsidRPr="00970F37">
              <w:rPr>
                <w:sz w:val="22"/>
                <w:szCs w:val="22"/>
              </w:rPr>
              <w:t>explains how modifications improve design</w:t>
            </w:r>
          </w:p>
        </w:tc>
        <w:tc>
          <w:tcPr>
            <w:tcW w:w="2091" w:type="dxa"/>
            <w:vAlign w:val="center"/>
          </w:tcPr>
          <w:p w:rsidR="0056343C" w:rsidRPr="00970F37" w:rsidRDefault="0056343C" w:rsidP="00970F37">
            <w:pPr>
              <w:jc w:val="center"/>
              <w:rPr>
                <w:sz w:val="22"/>
                <w:szCs w:val="22"/>
              </w:rPr>
            </w:pPr>
            <w:r w:rsidRPr="00970F37">
              <w:rPr>
                <w:sz w:val="22"/>
                <w:szCs w:val="22"/>
              </w:rPr>
              <w:t>predicts the effect of modifications on the quality of data</w:t>
            </w:r>
          </w:p>
        </w:tc>
        <w:tc>
          <w:tcPr>
            <w:tcW w:w="2092" w:type="dxa"/>
            <w:vAlign w:val="center"/>
          </w:tcPr>
          <w:p w:rsidR="0056343C" w:rsidRPr="00970F37" w:rsidRDefault="0056343C" w:rsidP="00970F37">
            <w:pPr>
              <w:jc w:val="center"/>
              <w:rPr>
                <w:rFonts w:eastAsiaTheme="minorEastAsia"/>
                <w:sz w:val="22"/>
                <w:szCs w:val="22"/>
              </w:rPr>
            </w:pPr>
          </w:p>
        </w:tc>
      </w:tr>
    </w:tbl>
    <w:p w:rsidR="008258BA" w:rsidRPr="008258BA" w:rsidRDefault="008258BA" w:rsidP="008258BA">
      <w:pPr>
        <w:rPr>
          <w:rFonts w:eastAsiaTheme="minorEastAsia"/>
        </w:rPr>
      </w:pPr>
    </w:p>
    <w:p w:rsidR="008258BA" w:rsidRDefault="008258BA" w:rsidP="00097F32"/>
    <w:p w:rsidR="004705B9" w:rsidRDefault="004705B9">
      <w:r>
        <w:br w:type="page"/>
      </w:r>
    </w:p>
    <w:p w:rsidR="004705B9" w:rsidRDefault="009950AC" w:rsidP="009950AC">
      <w:pPr>
        <w:pStyle w:val="Heading2"/>
        <w:spacing w:after="240"/>
      </w:pPr>
      <w:r>
        <w:lastRenderedPageBreak/>
        <w:t xml:space="preserve">Experiment: Comparison of a dilute weak base antacid with a concentrated weak base, </w:t>
      </w:r>
      <w:r w:rsidR="001C252A">
        <w:t>in the</w:t>
      </w:r>
      <w:r>
        <w:t xml:space="preserve"> neutralis</w:t>
      </w:r>
      <w:r w:rsidR="001C252A">
        <w:t>ation of</w:t>
      </w:r>
      <w:r>
        <w:t xml:space="preserve"> stomach acid, hydrochloric acid</w:t>
      </w:r>
    </w:p>
    <w:p w:rsidR="007A47F3" w:rsidRDefault="004705B9" w:rsidP="004705B9">
      <w:r>
        <w:t>Antacids are used to relieve heart burn</w:t>
      </w:r>
      <w:r w:rsidR="007A47F3">
        <w:t>. This</w:t>
      </w:r>
      <w:r>
        <w:t xml:space="preserve"> is where acid from the stomach travels up the oesophagus causing a burning sensation. </w:t>
      </w:r>
      <w:r w:rsidR="007A47F3">
        <w:t xml:space="preserve">The active ingredient in antacids is magnesium carbonate which is a weak base. However, as they also include many other chemicals, this means that they are </w:t>
      </w:r>
      <w:r w:rsidR="007A47F3" w:rsidRPr="007A47F3">
        <w:rPr>
          <w:b/>
          <w:bCs/>
        </w:rPr>
        <w:t>dilute weak bases</w:t>
      </w:r>
      <w:r w:rsidR="007A47F3">
        <w:t xml:space="preserve">. The antacid will be compared with solid magnesium carbonate which is also a weak base, but is a </w:t>
      </w:r>
      <w:r w:rsidR="007A47F3" w:rsidRPr="007A47F3">
        <w:rPr>
          <w:b/>
          <w:bCs/>
        </w:rPr>
        <w:t>concentrated weak base.</w:t>
      </w:r>
      <w:r w:rsidR="007A47F3">
        <w:t xml:space="preserve"> </w:t>
      </w:r>
    </w:p>
    <w:p w:rsidR="007A47F3" w:rsidRDefault="007A47F3" w:rsidP="004705B9"/>
    <w:p w:rsidR="004705B9" w:rsidRDefault="007A47F3" w:rsidP="004705B9">
      <w:r>
        <w:t>M</w:t>
      </w:r>
      <w:r w:rsidR="004705B9">
        <w:t>agnesium carbonate reacts with hydrochloric acid to form magnesium chloride, carbon dioxide and water.</w:t>
      </w:r>
      <w:r>
        <w:t xml:space="preserve"> </w:t>
      </w:r>
      <w:r w:rsidR="004705B9">
        <w:t>Write a balanced chemical equation for this reaction:</w:t>
      </w:r>
    </w:p>
    <w:p w:rsidR="004705B9" w:rsidRDefault="004705B9" w:rsidP="004705B9"/>
    <w:p w:rsidR="004705B9" w:rsidRDefault="004705B9" w:rsidP="004705B9">
      <w:r>
        <w:t>_______________________________________________________________________________________</w:t>
      </w:r>
    </w:p>
    <w:p w:rsidR="004705B9" w:rsidRDefault="004705B9" w:rsidP="004705B9">
      <w:pPr>
        <w:pStyle w:val="Heading2"/>
      </w:pPr>
      <w:r>
        <w:t>Purpose</w:t>
      </w:r>
    </w:p>
    <w:p w:rsidR="004705B9" w:rsidRDefault="009950AC" w:rsidP="004705B9">
      <w:r>
        <w:t xml:space="preserve">To compare the effectiveness of a dilute weak base antacid with </w:t>
      </w:r>
      <w:r w:rsidR="007A47F3">
        <w:t xml:space="preserve">a </w:t>
      </w:r>
      <w:r>
        <w:t>concentrated weak base antacid in the neutralisation of</w:t>
      </w:r>
      <w:r w:rsidR="004705B9">
        <w:t xml:space="preserve"> the strong acid, hydrochloric acid.</w:t>
      </w:r>
    </w:p>
    <w:p w:rsidR="00A528BD" w:rsidRDefault="00A528BD" w:rsidP="004705B9"/>
    <w:p w:rsidR="004705B9" w:rsidRDefault="004705B9" w:rsidP="004705B9">
      <w:pPr>
        <w:pStyle w:val="Heading2"/>
      </w:pPr>
      <w:r>
        <w:t>Materials</w:t>
      </w:r>
    </w:p>
    <w:p w:rsidR="004705B9" w:rsidRDefault="004705B9" w:rsidP="004705B9">
      <w:pPr>
        <w:pStyle w:val="ListParagraph"/>
        <w:numPr>
          <w:ilvl w:val="0"/>
          <w:numId w:val="9"/>
        </w:numPr>
        <w:sectPr w:rsidR="004705B9" w:rsidSect="00097F32">
          <w:footerReference w:type="even" r:id="rId8"/>
          <w:footerReference w:type="default" r:id="rId9"/>
          <w:pgSz w:w="11906" w:h="16838"/>
          <w:pgMar w:top="720" w:right="720" w:bottom="720" w:left="720" w:header="708" w:footer="708" w:gutter="0"/>
          <w:cols w:space="708"/>
          <w:docGrid w:linePitch="360"/>
        </w:sectPr>
      </w:pPr>
    </w:p>
    <w:p w:rsidR="004705B9" w:rsidRDefault="004705B9" w:rsidP="004705B9">
      <w:pPr>
        <w:pStyle w:val="ListParagraph"/>
        <w:numPr>
          <w:ilvl w:val="0"/>
          <w:numId w:val="9"/>
        </w:numPr>
      </w:pPr>
      <w:r>
        <w:t>glass pipette bulb, 20 mL</w:t>
      </w:r>
    </w:p>
    <w:p w:rsidR="004705B9" w:rsidRDefault="004705B9" w:rsidP="004705B9">
      <w:pPr>
        <w:pStyle w:val="ListParagraph"/>
        <w:numPr>
          <w:ilvl w:val="0"/>
          <w:numId w:val="9"/>
        </w:numPr>
      </w:pPr>
      <w:r>
        <w:t>100 mL beaker</w:t>
      </w:r>
    </w:p>
    <w:p w:rsidR="004705B9" w:rsidRDefault="004705B9" w:rsidP="004705B9">
      <w:pPr>
        <w:pStyle w:val="ListParagraph"/>
        <w:numPr>
          <w:ilvl w:val="0"/>
          <w:numId w:val="9"/>
        </w:numPr>
      </w:pPr>
      <w:r>
        <w:t>hydrochloric acid (0.1 M)</w:t>
      </w:r>
    </w:p>
    <w:p w:rsidR="004705B9" w:rsidRDefault="004705B9" w:rsidP="004705B9">
      <w:pPr>
        <w:pStyle w:val="ListParagraph"/>
        <w:numPr>
          <w:ilvl w:val="0"/>
          <w:numId w:val="9"/>
        </w:numPr>
      </w:pPr>
      <w:r>
        <w:t>100ml conical flask</w:t>
      </w:r>
    </w:p>
    <w:p w:rsidR="004705B9" w:rsidRDefault="004705B9" w:rsidP="004705B9">
      <w:pPr>
        <w:pStyle w:val="ListParagraph"/>
        <w:numPr>
          <w:ilvl w:val="0"/>
          <w:numId w:val="9"/>
        </w:numPr>
      </w:pPr>
      <w:r>
        <w:t>old plastic petri dish</w:t>
      </w:r>
    </w:p>
    <w:p w:rsidR="004705B9" w:rsidRDefault="004705B9" w:rsidP="004705B9">
      <w:pPr>
        <w:pStyle w:val="ListParagraph"/>
        <w:numPr>
          <w:ilvl w:val="0"/>
          <w:numId w:val="9"/>
        </w:numPr>
      </w:pPr>
      <w:r>
        <w:t>plastic white tile</w:t>
      </w:r>
    </w:p>
    <w:p w:rsidR="004705B9" w:rsidRDefault="004705B9" w:rsidP="004705B9">
      <w:pPr>
        <w:pStyle w:val="ListParagraph"/>
        <w:numPr>
          <w:ilvl w:val="0"/>
          <w:numId w:val="9"/>
        </w:numPr>
      </w:pPr>
      <w:r>
        <w:t>methyl orange indicator</w:t>
      </w:r>
    </w:p>
    <w:p w:rsidR="004705B9" w:rsidRDefault="004705B9" w:rsidP="004705B9">
      <w:pPr>
        <w:pStyle w:val="ListParagraph"/>
        <w:numPr>
          <w:ilvl w:val="0"/>
          <w:numId w:val="9"/>
        </w:numPr>
      </w:pPr>
      <w:r>
        <w:t>mass balance</w:t>
      </w:r>
    </w:p>
    <w:p w:rsidR="004705B9" w:rsidRDefault="004705B9" w:rsidP="004705B9">
      <w:pPr>
        <w:pStyle w:val="ListParagraph"/>
        <w:numPr>
          <w:ilvl w:val="0"/>
          <w:numId w:val="9"/>
        </w:numPr>
      </w:pPr>
      <w:r>
        <w:t>micro spatula</w:t>
      </w:r>
    </w:p>
    <w:p w:rsidR="009950AC" w:rsidRDefault="009950AC" w:rsidP="009950AC">
      <w:pPr>
        <w:pStyle w:val="ListParagraph"/>
        <w:numPr>
          <w:ilvl w:val="0"/>
          <w:numId w:val="9"/>
        </w:numPr>
      </w:pPr>
      <w:r>
        <w:t xml:space="preserve">1 x </w:t>
      </w:r>
      <w:r w:rsidR="004705B9">
        <w:t>antacid</w:t>
      </w:r>
      <w:r>
        <w:t xml:space="preserve"> and pure magnesium carbonate</w:t>
      </w:r>
    </w:p>
    <w:p w:rsidR="009950AC" w:rsidRDefault="004705B9" w:rsidP="009950AC">
      <w:pPr>
        <w:pStyle w:val="ListParagraph"/>
        <w:numPr>
          <w:ilvl w:val="0"/>
          <w:numId w:val="9"/>
        </w:numPr>
        <w:sectPr w:rsidR="009950AC" w:rsidSect="009950AC">
          <w:type w:val="continuous"/>
          <w:pgSz w:w="11906" w:h="16838"/>
          <w:pgMar w:top="720" w:right="720" w:bottom="720" w:left="720" w:header="708" w:footer="708" w:gutter="0"/>
          <w:cols w:num="2" w:space="708"/>
          <w:docGrid w:linePitch="360"/>
        </w:sectPr>
      </w:pPr>
      <w:r>
        <w:t>plastic pipett</w:t>
      </w:r>
      <w:r w:rsidR="009950AC">
        <w:t>e</w:t>
      </w:r>
    </w:p>
    <w:p w:rsidR="009950AC" w:rsidRDefault="009950AC" w:rsidP="009950AC">
      <w:pPr>
        <w:sectPr w:rsidR="009950AC" w:rsidSect="004705B9">
          <w:type w:val="continuous"/>
          <w:pgSz w:w="11906" w:h="16838"/>
          <w:pgMar w:top="720" w:right="720" w:bottom="720" w:left="720" w:header="708" w:footer="708" w:gutter="0"/>
          <w:cols w:num="2" w:space="708"/>
          <w:docGrid w:linePitch="360"/>
        </w:sectPr>
      </w:pPr>
    </w:p>
    <w:p w:rsidR="004705B9" w:rsidRDefault="009950AC" w:rsidP="004705B9">
      <w:pPr>
        <w:spacing w:after="240"/>
      </w:pPr>
      <w:r>
        <w:t xml:space="preserve">You will use an antacid as the dilute weak base and pure magnesium carbonate as the concentrated weak base. Insert the name of the </w:t>
      </w:r>
      <w:r w:rsidR="000E7819">
        <w:t>brand of the antacid you will be using below.</w:t>
      </w:r>
    </w:p>
    <w:p w:rsidR="004705B9" w:rsidRDefault="004705B9" w:rsidP="004705B9">
      <w:pPr>
        <w:pStyle w:val="ListParagraph"/>
        <w:numPr>
          <w:ilvl w:val="0"/>
          <w:numId w:val="8"/>
        </w:numPr>
      </w:pPr>
      <w:r>
        <w:t xml:space="preserve">___________________________________ </w:t>
      </w:r>
    </w:p>
    <w:p w:rsidR="00A528BD" w:rsidRDefault="00A528BD" w:rsidP="00A528BD">
      <w:pPr>
        <w:pStyle w:val="ListParagraph"/>
      </w:pPr>
    </w:p>
    <w:p w:rsidR="004705B9" w:rsidRDefault="004705B9" w:rsidP="004705B9">
      <w:pPr>
        <w:pStyle w:val="Heading2"/>
      </w:pPr>
      <w:r>
        <w:t>Procedure</w:t>
      </w:r>
    </w:p>
    <w:p w:rsidR="004705B9" w:rsidRDefault="004705B9" w:rsidP="009950AC">
      <w:pPr>
        <w:pStyle w:val="ListParagraph"/>
        <w:numPr>
          <w:ilvl w:val="0"/>
          <w:numId w:val="10"/>
        </w:numPr>
        <w:spacing w:line="360" w:lineRule="auto"/>
      </w:pPr>
      <w:r>
        <w:t>Place the tablet of antacid into the petri dish. Place this onto the bench.</w:t>
      </w:r>
    </w:p>
    <w:p w:rsidR="004705B9" w:rsidRDefault="004705B9" w:rsidP="009950AC">
      <w:pPr>
        <w:pStyle w:val="ListParagraph"/>
        <w:numPr>
          <w:ilvl w:val="0"/>
          <w:numId w:val="10"/>
        </w:numPr>
        <w:spacing w:line="360" w:lineRule="auto"/>
      </w:pPr>
      <w:r>
        <w:t>Crush the antacid tablet using the back of a spatula.</w:t>
      </w:r>
    </w:p>
    <w:p w:rsidR="004705B9" w:rsidRDefault="004705B9" w:rsidP="009950AC">
      <w:pPr>
        <w:pStyle w:val="ListParagraph"/>
        <w:numPr>
          <w:ilvl w:val="0"/>
          <w:numId w:val="10"/>
        </w:numPr>
        <w:spacing w:line="360" w:lineRule="auto"/>
      </w:pPr>
      <w:r>
        <w:t xml:space="preserve">Measure the mass of the petri dish and the crushed tablet. </w:t>
      </w:r>
      <w:r w:rsidR="009950AC">
        <w:tab/>
      </w:r>
    </w:p>
    <w:p w:rsidR="004705B9" w:rsidRDefault="004705B9" w:rsidP="009950AC">
      <w:pPr>
        <w:pStyle w:val="ListParagraph"/>
        <w:numPr>
          <w:ilvl w:val="0"/>
          <w:numId w:val="10"/>
        </w:numPr>
        <w:spacing w:line="360" w:lineRule="auto"/>
      </w:pPr>
      <w:r>
        <w:t xml:space="preserve">Use a </w:t>
      </w:r>
      <w:r w:rsidR="009950AC">
        <w:t xml:space="preserve">20 mL glass pipette to transfer </w:t>
      </w:r>
      <w:r>
        <w:t>2</w:t>
      </w:r>
      <w:r w:rsidR="009950AC">
        <w:t>0</w:t>
      </w:r>
      <w:r>
        <w:t xml:space="preserve"> mL of hydrochloric acid</w:t>
      </w:r>
      <w:r w:rsidR="009950AC">
        <w:t xml:space="preserve"> into the conical flask.</w:t>
      </w:r>
    </w:p>
    <w:p w:rsidR="004705B9" w:rsidRDefault="004705B9" w:rsidP="009950AC">
      <w:pPr>
        <w:pStyle w:val="ListParagraph"/>
        <w:numPr>
          <w:ilvl w:val="0"/>
          <w:numId w:val="10"/>
        </w:numPr>
        <w:spacing w:line="360" w:lineRule="auto"/>
      </w:pPr>
      <w:r>
        <w:t>Add three or four drops of methyl orange indicator to your conical flask.</w:t>
      </w:r>
    </w:p>
    <w:p w:rsidR="00097F32" w:rsidRDefault="004705B9" w:rsidP="009950AC">
      <w:pPr>
        <w:pStyle w:val="ListParagraph"/>
        <w:numPr>
          <w:ilvl w:val="0"/>
          <w:numId w:val="10"/>
        </w:numPr>
        <w:spacing w:line="360" w:lineRule="auto"/>
      </w:pPr>
      <w:r>
        <w:t xml:space="preserve">Place the conical flask onto the white plastic </w:t>
      </w:r>
      <w:r w:rsidR="007A47F3">
        <w:t>tile</w:t>
      </w:r>
      <w:r>
        <w:t>.</w:t>
      </w:r>
    </w:p>
    <w:p w:rsidR="009950AC" w:rsidRDefault="009950AC" w:rsidP="009950AC">
      <w:pPr>
        <w:pStyle w:val="ListParagraph"/>
        <w:numPr>
          <w:ilvl w:val="0"/>
          <w:numId w:val="10"/>
        </w:numPr>
        <w:spacing w:line="360" w:lineRule="auto"/>
      </w:pPr>
      <w:r>
        <w:t>Use the spatula to place tiny amounts of antacid into the conical flask bit by bit. You need to do this slowly and swirl the flask after each addition to dissolve all of the powder.</w:t>
      </w:r>
    </w:p>
    <w:p w:rsidR="009950AC" w:rsidRDefault="009950AC" w:rsidP="009950AC">
      <w:pPr>
        <w:pStyle w:val="ListParagraph"/>
        <w:numPr>
          <w:ilvl w:val="0"/>
          <w:numId w:val="10"/>
        </w:numPr>
        <w:spacing w:line="360" w:lineRule="auto"/>
      </w:pPr>
      <w:r>
        <w:t>Stop adding antacid when the solution changes from red to an orange colour.</w:t>
      </w:r>
    </w:p>
    <w:p w:rsidR="009950AC" w:rsidRDefault="009950AC" w:rsidP="009950AC">
      <w:pPr>
        <w:pStyle w:val="ListParagraph"/>
        <w:numPr>
          <w:ilvl w:val="0"/>
          <w:numId w:val="10"/>
        </w:numPr>
        <w:spacing w:line="360" w:lineRule="auto"/>
      </w:pPr>
      <w:r>
        <w:t xml:space="preserve">Measure the mass of the petri dish and the unused antacid in it. </w:t>
      </w:r>
    </w:p>
    <w:p w:rsidR="009950AC" w:rsidRDefault="009950AC" w:rsidP="009950AC">
      <w:pPr>
        <w:pStyle w:val="ListParagraph"/>
        <w:numPr>
          <w:ilvl w:val="0"/>
          <w:numId w:val="10"/>
        </w:numPr>
        <w:spacing w:line="360" w:lineRule="auto"/>
      </w:pPr>
      <w:r>
        <w:t xml:space="preserve">By subtraction, find the mass of the </w:t>
      </w:r>
      <w:r w:rsidR="000E7819">
        <w:t xml:space="preserve">dilute weak base </w:t>
      </w:r>
      <w:r>
        <w:t>antacid used to neutralise 20ml of 0.1 M hydrochloric acid.</w:t>
      </w:r>
    </w:p>
    <w:p w:rsidR="009950AC" w:rsidRDefault="009950AC" w:rsidP="009950AC">
      <w:pPr>
        <w:pStyle w:val="ListParagraph"/>
        <w:numPr>
          <w:ilvl w:val="0"/>
          <w:numId w:val="10"/>
        </w:numPr>
        <w:spacing w:line="360" w:lineRule="auto"/>
      </w:pPr>
      <w:r>
        <w:t xml:space="preserve">Repeat steps 1 -11 for </w:t>
      </w:r>
      <w:r w:rsidR="000E7819">
        <w:t>the concen</w:t>
      </w:r>
      <w:r w:rsidR="007A47F3">
        <w:t xml:space="preserve">trated </w:t>
      </w:r>
      <w:r w:rsidR="000E7819">
        <w:t>weak base, magnesium carbonate powder.</w:t>
      </w:r>
    </w:p>
    <w:p w:rsidR="007A47F3" w:rsidRDefault="00112553" w:rsidP="007A47F3">
      <w:pPr>
        <w:pStyle w:val="Heading2"/>
      </w:pPr>
      <w:r>
        <w:lastRenderedPageBreak/>
        <w:t xml:space="preserve">Planning for </w:t>
      </w:r>
      <w:r w:rsidR="00A528BD">
        <w:t xml:space="preserve">the </w:t>
      </w:r>
      <w:r>
        <w:t xml:space="preserve">experiment: </w:t>
      </w:r>
      <w:r w:rsidR="007A47F3">
        <w:t xml:space="preserve">Flow </w:t>
      </w:r>
      <w:r>
        <w:t>chart</w:t>
      </w:r>
    </w:p>
    <w:p w:rsidR="007A47F3" w:rsidRDefault="007A47F3" w:rsidP="007A47F3">
      <w:r>
        <w:t>Draw a flow chart to represent the procedure for the steps given above.</w:t>
      </w:r>
    </w:p>
    <w:p w:rsidR="00112553" w:rsidRDefault="00112553" w:rsidP="007A47F3"/>
    <w:p w:rsidR="00112553" w:rsidRDefault="00112553" w:rsidP="007A47F3"/>
    <w:p w:rsidR="00112553" w:rsidRDefault="00112553" w:rsidP="007A47F3"/>
    <w:p w:rsidR="00112553" w:rsidRDefault="00112553" w:rsidP="007A47F3"/>
    <w:p w:rsidR="00112553" w:rsidRDefault="00112553" w:rsidP="007A47F3"/>
    <w:p w:rsidR="00112553" w:rsidRDefault="00112553" w:rsidP="007A47F3"/>
    <w:p w:rsidR="009175F1" w:rsidRDefault="009175F1" w:rsidP="007A47F3"/>
    <w:p w:rsidR="00112553" w:rsidRDefault="00112553" w:rsidP="007A47F3"/>
    <w:p w:rsidR="00112553" w:rsidRDefault="00112553" w:rsidP="007A47F3"/>
    <w:p w:rsidR="00112553" w:rsidRDefault="00112553" w:rsidP="007A47F3"/>
    <w:p w:rsidR="00112553" w:rsidRDefault="00112553" w:rsidP="007A47F3"/>
    <w:p w:rsidR="00112553" w:rsidRDefault="00112553" w:rsidP="00112553">
      <w:pPr>
        <w:pStyle w:val="Heading2"/>
      </w:pPr>
      <w:r>
        <w:t>Results table</w:t>
      </w:r>
    </w:p>
    <w:tbl>
      <w:tblPr>
        <w:tblStyle w:val="TableGrid"/>
        <w:tblW w:w="0" w:type="auto"/>
        <w:tblLook w:val="04A0" w:firstRow="1" w:lastRow="0" w:firstColumn="1" w:lastColumn="0" w:noHBand="0" w:noVBand="1"/>
      </w:tblPr>
      <w:tblGrid>
        <w:gridCol w:w="2849"/>
        <w:gridCol w:w="2597"/>
        <w:gridCol w:w="2583"/>
        <w:gridCol w:w="2427"/>
      </w:tblGrid>
      <w:tr w:rsidR="00112553" w:rsidTr="00112553">
        <w:tc>
          <w:tcPr>
            <w:tcW w:w="2849" w:type="dxa"/>
          </w:tcPr>
          <w:p w:rsidR="00112553" w:rsidRDefault="00112553" w:rsidP="00112553"/>
        </w:tc>
        <w:tc>
          <w:tcPr>
            <w:tcW w:w="2597" w:type="dxa"/>
          </w:tcPr>
          <w:p w:rsidR="00112553" w:rsidRDefault="00112553" w:rsidP="00112553">
            <w:r>
              <w:t>Initial mass</w:t>
            </w:r>
          </w:p>
        </w:tc>
        <w:tc>
          <w:tcPr>
            <w:tcW w:w="2583" w:type="dxa"/>
          </w:tcPr>
          <w:p w:rsidR="00112553" w:rsidRDefault="00112553" w:rsidP="00112553">
            <w:r>
              <w:t>Final mass</w:t>
            </w:r>
          </w:p>
        </w:tc>
        <w:tc>
          <w:tcPr>
            <w:tcW w:w="2427" w:type="dxa"/>
          </w:tcPr>
          <w:p w:rsidR="00112553" w:rsidRDefault="00112553" w:rsidP="00112553">
            <w:r>
              <w:t>Mass required to neutralise 0.1M HCl</w:t>
            </w:r>
          </w:p>
        </w:tc>
      </w:tr>
      <w:tr w:rsidR="00112553" w:rsidTr="00112553">
        <w:tc>
          <w:tcPr>
            <w:tcW w:w="2849" w:type="dxa"/>
          </w:tcPr>
          <w:p w:rsidR="00112553" w:rsidRDefault="00112553" w:rsidP="00112553">
            <w:r>
              <w:t>Dilute weak acid - Antacid</w:t>
            </w:r>
          </w:p>
        </w:tc>
        <w:tc>
          <w:tcPr>
            <w:tcW w:w="2597" w:type="dxa"/>
          </w:tcPr>
          <w:p w:rsidR="00112553" w:rsidRDefault="00112553" w:rsidP="00112553"/>
          <w:p w:rsidR="00112553" w:rsidRDefault="00112553" w:rsidP="00112553"/>
        </w:tc>
        <w:tc>
          <w:tcPr>
            <w:tcW w:w="2583" w:type="dxa"/>
          </w:tcPr>
          <w:p w:rsidR="00112553" w:rsidRDefault="00112553" w:rsidP="00112553"/>
        </w:tc>
        <w:tc>
          <w:tcPr>
            <w:tcW w:w="2427" w:type="dxa"/>
          </w:tcPr>
          <w:p w:rsidR="00112553" w:rsidRDefault="00112553" w:rsidP="00112553"/>
        </w:tc>
      </w:tr>
      <w:tr w:rsidR="00112553" w:rsidTr="00112553">
        <w:tc>
          <w:tcPr>
            <w:tcW w:w="2849" w:type="dxa"/>
          </w:tcPr>
          <w:p w:rsidR="00112553" w:rsidRDefault="00112553" w:rsidP="00112553">
            <w:r>
              <w:t>Concentrated strong acid – Magnesium carbonate</w:t>
            </w:r>
          </w:p>
        </w:tc>
        <w:tc>
          <w:tcPr>
            <w:tcW w:w="2597" w:type="dxa"/>
          </w:tcPr>
          <w:p w:rsidR="00112553" w:rsidRDefault="00112553" w:rsidP="00112553"/>
        </w:tc>
        <w:tc>
          <w:tcPr>
            <w:tcW w:w="2583" w:type="dxa"/>
          </w:tcPr>
          <w:p w:rsidR="00112553" w:rsidRDefault="00112553" w:rsidP="00112553"/>
        </w:tc>
        <w:tc>
          <w:tcPr>
            <w:tcW w:w="2427" w:type="dxa"/>
          </w:tcPr>
          <w:p w:rsidR="00112553" w:rsidRDefault="00112553" w:rsidP="00112553"/>
        </w:tc>
      </w:tr>
    </w:tbl>
    <w:p w:rsidR="00112553" w:rsidRPr="00112553" w:rsidRDefault="00112553" w:rsidP="00112553"/>
    <w:p w:rsidR="00112553" w:rsidRDefault="00112553" w:rsidP="005479D9">
      <w:pPr>
        <w:pStyle w:val="Heading2"/>
      </w:pPr>
      <w:r>
        <w:t>Background theory</w:t>
      </w:r>
    </w:p>
    <w:p w:rsidR="00112553" w:rsidRDefault="00112553" w:rsidP="00112553">
      <w:r>
        <w:t>Use the following prompts to help you prepare for the task you will complete under test conditions where you will need to complete annotations under test conditions.</w:t>
      </w:r>
    </w:p>
    <w:p w:rsidR="00112553" w:rsidRDefault="00112553" w:rsidP="00112553"/>
    <w:p w:rsidR="005479D9" w:rsidRDefault="005479D9" w:rsidP="00112553">
      <w:pPr>
        <w:pStyle w:val="ListParagraph"/>
        <w:numPr>
          <w:ilvl w:val="0"/>
          <w:numId w:val="11"/>
        </w:numPr>
      </w:pPr>
      <w:r>
        <w:t>Give the definition of Bronsted-Lowry acid and bases and explain why magnesium carbonate is classified as a base.</w:t>
      </w:r>
    </w:p>
    <w:p w:rsidR="005479D9" w:rsidRDefault="005479D9" w:rsidP="005479D9"/>
    <w:p w:rsidR="005479D9" w:rsidRDefault="005479D9" w:rsidP="005479D9"/>
    <w:p w:rsidR="005479D9" w:rsidRDefault="005479D9" w:rsidP="005479D9"/>
    <w:p w:rsidR="005479D9" w:rsidRDefault="005479D9" w:rsidP="005479D9"/>
    <w:p w:rsidR="005479D9" w:rsidRDefault="005479D9" w:rsidP="005479D9"/>
    <w:p w:rsidR="005479D9" w:rsidRDefault="005479D9" w:rsidP="005479D9"/>
    <w:p w:rsidR="005479D9" w:rsidRDefault="005479D9" w:rsidP="005479D9"/>
    <w:p w:rsidR="00112553" w:rsidRDefault="00112553" w:rsidP="00112553">
      <w:pPr>
        <w:pStyle w:val="ListParagraph"/>
        <w:numPr>
          <w:ilvl w:val="0"/>
          <w:numId w:val="11"/>
        </w:numPr>
      </w:pPr>
      <w:r>
        <w:t>Summarise your understanding of the difference between</w:t>
      </w:r>
      <w:r w:rsidRPr="00112553">
        <w:t xml:space="preserve"> strong and weak acids and bases, and concentrated and dilute acids and bases</w:t>
      </w:r>
      <w:r>
        <w:t>. Use pictures to demonstrate your understanding</w:t>
      </w:r>
      <w:r w:rsidR="005479D9">
        <w:t xml:space="preserve"> and explain your ideas using the correct terminology. </w:t>
      </w:r>
    </w:p>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112553" w:rsidRDefault="00112553" w:rsidP="00112553"/>
    <w:p w:rsidR="005479D9" w:rsidRDefault="005479D9" w:rsidP="005479D9"/>
    <w:p w:rsidR="00112553" w:rsidRDefault="00112553" w:rsidP="00112553">
      <w:pPr>
        <w:pStyle w:val="ListParagraph"/>
        <w:numPr>
          <w:ilvl w:val="0"/>
          <w:numId w:val="11"/>
        </w:numPr>
      </w:pPr>
      <w:r>
        <w:lastRenderedPageBreak/>
        <w:t xml:space="preserve">Sodium hydroxide is a strong base and has a pH of 14, while magnesium carbonate is a weak base and has a pH of </w:t>
      </w:r>
      <w:r w:rsidR="005479D9">
        <w:t>9.5. What is the connection between pH and the strength of an acid or a base? Use calculations to demonstrate your understanding.</w:t>
      </w:r>
    </w:p>
    <w:p w:rsidR="00666E47" w:rsidRDefault="00666E47" w:rsidP="00666E47"/>
    <w:p w:rsidR="00666E47" w:rsidRDefault="00666E47" w:rsidP="00666E47"/>
    <w:p w:rsidR="00666E47" w:rsidRDefault="00666E47" w:rsidP="00666E47"/>
    <w:p w:rsidR="00666E47" w:rsidRDefault="00666E47" w:rsidP="00666E47"/>
    <w:p w:rsidR="00666E47" w:rsidRDefault="00666E47" w:rsidP="00666E47"/>
    <w:p w:rsidR="00666E47" w:rsidRDefault="00666E47" w:rsidP="00666E47"/>
    <w:p w:rsidR="00666E47" w:rsidRDefault="00666E47" w:rsidP="00666E47"/>
    <w:p w:rsidR="00666E47" w:rsidRDefault="00666E47" w:rsidP="00666E47"/>
    <w:p w:rsidR="00666E47" w:rsidRDefault="00666E47" w:rsidP="00112553">
      <w:pPr>
        <w:pStyle w:val="ListParagraph"/>
        <w:numPr>
          <w:ilvl w:val="0"/>
          <w:numId w:val="11"/>
        </w:numPr>
      </w:pPr>
      <w:r>
        <w:t>Explain why a weak base is used in antacids rather than a strong base.</w:t>
      </w:r>
    </w:p>
    <w:p w:rsidR="005479D9" w:rsidRDefault="005479D9" w:rsidP="005479D9"/>
    <w:p w:rsidR="005479D9" w:rsidRDefault="005479D9" w:rsidP="005479D9"/>
    <w:p w:rsidR="005479D9" w:rsidRDefault="005479D9" w:rsidP="005479D9"/>
    <w:p w:rsidR="005479D9" w:rsidRDefault="005479D9" w:rsidP="005479D9"/>
    <w:p w:rsidR="00666E47" w:rsidRDefault="00666E47" w:rsidP="005479D9"/>
    <w:p w:rsidR="005479D9" w:rsidRDefault="005479D9" w:rsidP="005479D9"/>
    <w:p w:rsidR="005479D9" w:rsidRDefault="005479D9" w:rsidP="005479D9"/>
    <w:p w:rsidR="005479D9" w:rsidRDefault="005479D9" w:rsidP="005479D9"/>
    <w:p w:rsidR="005479D9" w:rsidRDefault="005479D9" w:rsidP="005479D9"/>
    <w:p w:rsidR="005479D9" w:rsidRDefault="005479D9" w:rsidP="00112553">
      <w:pPr>
        <w:pStyle w:val="ListParagraph"/>
        <w:numPr>
          <w:ilvl w:val="0"/>
          <w:numId w:val="11"/>
        </w:numPr>
      </w:pPr>
      <w:r>
        <w:t xml:space="preserve">Evaluate the procedure used in the experiment and identify </w:t>
      </w:r>
      <w:r w:rsidRPr="005479D9">
        <w:rPr>
          <w:b/>
          <w:bCs/>
        </w:rPr>
        <w:t xml:space="preserve">one systematic </w:t>
      </w:r>
      <w:r>
        <w:t xml:space="preserve">and </w:t>
      </w:r>
      <w:r w:rsidRPr="005479D9">
        <w:rPr>
          <w:b/>
          <w:bCs/>
        </w:rPr>
        <w:t>one random error</w:t>
      </w:r>
      <w:r>
        <w:t>. Give an explanation of how these error</w:t>
      </w:r>
      <w:r w:rsidR="00627A5F">
        <w:t>s</w:t>
      </w:r>
      <w:r>
        <w:t xml:space="preserve"> would affect the precision and/or accuracy of the data and whether there would be an overestimation or an underestimation of the final results.</w:t>
      </w:r>
    </w:p>
    <w:p w:rsidR="005479D9" w:rsidRDefault="005479D9" w:rsidP="005479D9"/>
    <w:p w:rsidR="005479D9" w:rsidRDefault="005479D9" w:rsidP="005479D9"/>
    <w:p w:rsidR="005479D9" w:rsidRDefault="005479D9" w:rsidP="005479D9"/>
    <w:p w:rsidR="005479D9" w:rsidRDefault="005479D9" w:rsidP="005479D9"/>
    <w:p w:rsidR="005479D9" w:rsidRDefault="005479D9" w:rsidP="005479D9"/>
    <w:p w:rsidR="00627A5F" w:rsidRDefault="00627A5F" w:rsidP="005479D9"/>
    <w:p w:rsidR="00627A5F" w:rsidRDefault="00627A5F" w:rsidP="005479D9"/>
    <w:p w:rsidR="00627A5F" w:rsidRDefault="00627A5F" w:rsidP="005479D9"/>
    <w:p w:rsidR="00627A5F" w:rsidRDefault="00627A5F" w:rsidP="005479D9"/>
    <w:p w:rsidR="00627A5F" w:rsidRDefault="00627A5F" w:rsidP="005479D9"/>
    <w:p w:rsidR="00627A5F" w:rsidRDefault="00627A5F" w:rsidP="005479D9"/>
    <w:p w:rsidR="00627A5F" w:rsidRDefault="00627A5F" w:rsidP="005479D9"/>
    <w:p w:rsidR="005479D9" w:rsidRDefault="005479D9" w:rsidP="005479D9"/>
    <w:p w:rsidR="005479D9" w:rsidRPr="00112553" w:rsidRDefault="00627A5F" w:rsidP="00112553">
      <w:pPr>
        <w:pStyle w:val="ListParagraph"/>
        <w:numPr>
          <w:ilvl w:val="0"/>
          <w:numId w:val="11"/>
        </w:numPr>
      </w:pPr>
      <w:r>
        <w:t>Suggest how you could modify the experiment to address the errors listed in the question above. Provide an explanation of how these modifications would affect the quality of the data.</w:t>
      </w:r>
    </w:p>
    <w:p w:rsidR="00112553" w:rsidRDefault="00112553" w:rsidP="007A47F3"/>
    <w:p w:rsidR="007A47F3" w:rsidRDefault="007A47F3" w:rsidP="007A47F3"/>
    <w:p w:rsidR="008258BA" w:rsidRDefault="008258BA" w:rsidP="00097F32"/>
    <w:p w:rsidR="008258BA" w:rsidRDefault="008258BA" w:rsidP="00097F32"/>
    <w:p w:rsidR="008258BA" w:rsidRPr="00097F32" w:rsidRDefault="008258BA" w:rsidP="00097F32"/>
    <w:sectPr w:rsidR="008258BA" w:rsidRPr="00097F32" w:rsidSect="00112553">
      <w:type w:val="continuous"/>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E6572" w:rsidRDefault="000E6572" w:rsidP="00112553">
      <w:r>
        <w:separator/>
      </w:r>
    </w:p>
  </w:endnote>
  <w:endnote w:type="continuationSeparator" w:id="0">
    <w:p w:rsidR="000E6572" w:rsidRDefault="000E6572" w:rsidP="00112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2583204"/>
      <w:docPartObj>
        <w:docPartGallery w:val="Page Numbers (Bottom of Page)"/>
        <w:docPartUnique/>
      </w:docPartObj>
    </w:sdtPr>
    <w:sdtContent>
      <w:p w:rsidR="00112553" w:rsidRDefault="00112553" w:rsidP="00986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12553" w:rsidRDefault="001125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6634392"/>
      <w:docPartObj>
        <w:docPartGallery w:val="Page Numbers (Bottom of Page)"/>
        <w:docPartUnique/>
      </w:docPartObj>
    </w:sdtPr>
    <w:sdtContent>
      <w:p w:rsidR="00112553" w:rsidRDefault="00112553" w:rsidP="00986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112553" w:rsidRDefault="001125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E6572" w:rsidRDefault="000E6572" w:rsidP="00112553">
      <w:r>
        <w:separator/>
      </w:r>
    </w:p>
  </w:footnote>
  <w:footnote w:type="continuationSeparator" w:id="0">
    <w:p w:rsidR="000E6572" w:rsidRDefault="000E6572" w:rsidP="001125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939D"/>
    <w:multiLevelType w:val="hybridMultilevel"/>
    <w:tmpl w:val="A0403A7C"/>
    <w:lvl w:ilvl="0" w:tplc="0C090001">
      <w:start w:val="1"/>
      <w:numFmt w:val="bullet"/>
      <w:lvlText w:val=""/>
      <w:lvlJc w:val="left"/>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C4323D5"/>
    <w:multiLevelType w:val="hybridMultilevel"/>
    <w:tmpl w:val="A8008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787416"/>
    <w:multiLevelType w:val="hybridMultilevel"/>
    <w:tmpl w:val="A90835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E73E86"/>
    <w:multiLevelType w:val="hybridMultilevel"/>
    <w:tmpl w:val="A4DE6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8F07A8"/>
    <w:multiLevelType w:val="hybridMultilevel"/>
    <w:tmpl w:val="4E847F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7D362B"/>
    <w:multiLevelType w:val="hybridMultilevel"/>
    <w:tmpl w:val="847E6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FCB2C68"/>
    <w:multiLevelType w:val="hybridMultilevel"/>
    <w:tmpl w:val="82404500"/>
    <w:lvl w:ilvl="0" w:tplc="8ABE10E8">
      <w:numFmt w:val="bullet"/>
      <w:lvlText w:val="•"/>
      <w:lvlJc w:val="left"/>
      <w:rPr>
        <w:rFonts w:hint="default"/>
      </w:rPr>
    </w:lvl>
    <w:lvl w:ilvl="1" w:tplc="FFFFFFFF">
      <w:start w:val="1"/>
      <w:numFmt w:val="bullet"/>
      <w:lvlText w:val="o"/>
      <w:lvlJc w:val="left"/>
      <w:pPr>
        <w:ind w:left="-971" w:hanging="360"/>
      </w:pPr>
      <w:rPr>
        <w:rFonts w:ascii="Courier New" w:hAnsi="Courier New" w:cs="Courier New" w:hint="default"/>
      </w:rPr>
    </w:lvl>
    <w:lvl w:ilvl="2" w:tplc="FFFFFFFF" w:tentative="1">
      <w:start w:val="1"/>
      <w:numFmt w:val="bullet"/>
      <w:lvlText w:val=""/>
      <w:lvlJc w:val="left"/>
      <w:pPr>
        <w:ind w:left="-251" w:hanging="360"/>
      </w:pPr>
      <w:rPr>
        <w:rFonts w:ascii="Wingdings" w:hAnsi="Wingdings" w:hint="default"/>
      </w:rPr>
    </w:lvl>
    <w:lvl w:ilvl="3" w:tplc="FFFFFFFF" w:tentative="1">
      <w:start w:val="1"/>
      <w:numFmt w:val="bullet"/>
      <w:lvlText w:val=""/>
      <w:lvlJc w:val="left"/>
      <w:pPr>
        <w:ind w:left="469" w:hanging="360"/>
      </w:pPr>
      <w:rPr>
        <w:rFonts w:ascii="Symbol" w:hAnsi="Symbol" w:hint="default"/>
      </w:rPr>
    </w:lvl>
    <w:lvl w:ilvl="4" w:tplc="FFFFFFFF" w:tentative="1">
      <w:start w:val="1"/>
      <w:numFmt w:val="bullet"/>
      <w:lvlText w:val="o"/>
      <w:lvlJc w:val="left"/>
      <w:pPr>
        <w:ind w:left="1189" w:hanging="360"/>
      </w:pPr>
      <w:rPr>
        <w:rFonts w:ascii="Courier New" w:hAnsi="Courier New" w:cs="Courier New" w:hint="default"/>
      </w:rPr>
    </w:lvl>
    <w:lvl w:ilvl="5" w:tplc="FFFFFFFF" w:tentative="1">
      <w:start w:val="1"/>
      <w:numFmt w:val="bullet"/>
      <w:lvlText w:val=""/>
      <w:lvlJc w:val="left"/>
      <w:pPr>
        <w:ind w:left="1909" w:hanging="360"/>
      </w:pPr>
      <w:rPr>
        <w:rFonts w:ascii="Wingdings" w:hAnsi="Wingdings" w:hint="default"/>
      </w:rPr>
    </w:lvl>
    <w:lvl w:ilvl="6" w:tplc="FFFFFFFF" w:tentative="1">
      <w:start w:val="1"/>
      <w:numFmt w:val="bullet"/>
      <w:lvlText w:val=""/>
      <w:lvlJc w:val="left"/>
      <w:pPr>
        <w:ind w:left="2629" w:hanging="360"/>
      </w:pPr>
      <w:rPr>
        <w:rFonts w:ascii="Symbol" w:hAnsi="Symbol" w:hint="default"/>
      </w:rPr>
    </w:lvl>
    <w:lvl w:ilvl="7" w:tplc="FFFFFFFF" w:tentative="1">
      <w:start w:val="1"/>
      <w:numFmt w:val="bullet"/>
      <w:lvlText w:val="o"/>
      <w:lvlJc w:val="left"/>
      <w:pPr>
        <w:ind w:left="3349" w:hanging="360"/>
      </w:pPr>
      <w:rPr>
        <w:rFonts w:ascii="Courier New" w:hAnsi="Courier New" w:cs="Courier New" w:hint="default"/>
      </w:rPr>
    </w:lvl>
    <w:lvl w:ilvl="8" w:tplc="FFFFFFFF" w:tentative="1">
      <w:start w:val="1"/>
      <w:numFmt w:val="bullet"/>
      <w:lvlText w:val=""/>
      <w:lvlJc w:val="left"/>
      <w:pPr>
        <w:ind w:left="4069" w:hanging="360"/>
      </w:pPr>
      <w:rPr>
        <w:rFonts w:ascii="Wingdings" w:hAnsi="Wingdings" w:hint="default"/>
      </w:rPr>
    </w:lvl>
  </w:abstractNum>
  <w:abstractNum w:abstractNumId="7" w15:restartNumberingAfterBreak="0">
    <w:nsid w:val="6D7741F5"/>
    <w:multiLevelType w:val="hybridMultilevel"/>
    <w:tmpl w:val="2CD8C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E09305F"/>
    <w:multiLevelType w:val="hybridMultilevel"/>
    <w:tmpl w:val="D81E75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6B0DF6"/>
    <w:multiLevelType w:val="hybridMultilevel"/>
    <w:tmpl w:val="284E83E4"/>
    <w:lvl w:ilvl="0" w:tplc="FFFFFFFF">
      <w:numFmt w:val="bullet"/>
      <w:lvlText w:val="•"/>
      <w:lvlJc w:val="left"/>
      <w:rPr>
        <w:rFonts w:hint="default"/>
      </w:rPr>
    </w:lvl>
    <w:lvl w:ilvl="1" w:tplc="FFFFFFFF">
      <w:start w:val="1"/>
      <w:numFmt w:val="bullet"/>
      <w:lvlText w:val="o"/>
      <w:lvlJc w:val="left"/>
      <w:pPr>
        <w:ind w:left="-972" w:hanging="360"/>
      </w:pPr>
      <w:rPr>
        <w:rFonts w:ascii="Courier New" w:hAnsi="Courier New" w:cs="Courier New" w:hint="default"/>
      </w:rPr>
    </w:lvl>
    <w:lvl w:ilvl="2" w:tplc="FFFFFFFF">
      <w:start w:val="1"/>
      <w:numFmt w:val="bullet"/>
      <w:lvlText w:val=""/>
      <w:lvlJc w:val="left"/>
      <w:pPr>
        <w:ind w:left="-252" w:hanging="360"/>
      </w:pPr>
      <w:rPr>
        <w:rFonts w:ascii="Wingdings" w:hAnsi="Wingdings" w:hint="default"/>
      </w:rPr>
    </w:lvl>
    <w:lvl w:ilvl="3" w:tplc="0C090003">
      <w:start w:val="1"/>
      <w:numFmt w:val="bullet"/>
      <w:lvlText w:val="o"/>
      <w:lvlJc w:val="left"/>
      <w:pPr>
        <w:ind w:left="360" w:hanging="360"/>
      </w:pPr>
      <w:rPr>
        <w:rFonts w:ascii="Courier New" w:hAnsi="Courier New" w:cs="Courier New" w:hint="default"/>
      </w:rPr>
    </w:lvl>
    <w:lvl w:ilvl="4" w:tplc="FFFFFFFF">
      <w:start w:val="1"/>
      <w:numFmt w:val="bullet"/>
      <w:lvlText w:val="o"/>
      <w:lvlJc w:val="left"/>
      <w:pPr>
        <w:ind w:left="1188" w:hanging="360"/>
      </w:pPr>
      <w:rPr>
        <w:rFonts w:ascii="Courier New" w:hAnsi="Courier New" w:cs="Courier New" w:hint="default"/>
      </w:rPr>
    </w:lvl>
    <w:lvl w:ilvl="5" w:tplc="FFFFFFFF" w:tentative="1">
      <w:start w:val="1"/>
      <w:numFmt w:val="bullet"/>
      <w:lvlText w:val=""/>
      <w:lvlJc w:val="left"/>
      <w:pPr>
        <w:ind w:left="1908" w:hanging="360"/>
      </w:pPr>
      <w:rPr>
        <w:rFonts w:ascii="Wingdings" w:hAnsi="Wingdings" w:hint="default"/>
      </w:rPr>
    </w:lvl>
    <w:lvl w:ilvl="6" w:tplc="FFFFFFFF" w:tentative="1">
      <w:start w:val="1"/>
      <w:numFmt w:val="bullet"/>
      <w:lvlText w:val=""/>
      <w:lvlJc w:val="left"/>
      <w:pPr>
        <w:ind w:left="2628" w:hanging="360"/>
      </w:pPr>
      <w:rPr>
        <w:rFonts w:ascii="Symbol" w:hAnsi="Symbol" w:hint="default"/>
      </w:rPr>
    </w:lvl>
    <w:lvl w:ilvl="7" w:tplc="FFFFFFFF" w:tentative="1">
      <w:start w:val="1"/>
      <w:numFmt w:val="bullet"/>
      <w:lvlText w:val="o"/>
      <w:lvlJc w:val="left"/>
      <w:pPr>
        <w:ind w:left="3348" w:hanging="360"/>
      </w:pPr>
      <w:rPr>
        <w:rFonts w:ascii="Courier New" w:hAnsi="Courier New" w:cs="Courier New" w:hint="default"/>
      </w:rPr>
    </w:lvl>
    <w:lvl w:ilvl="8" w:tplc="FFFFFFFF" w:tentative="1">
      <w:start w:val="1"/>
      <w:numFmt w:val="bullet"/>
      <w:lvlText w:val=""/>
      <w:lvlJc w:val="left"/>
      <w:pPr>
        <w:ind w:left="4068" w:hanging="360"/>
      </w:pPr>
      <w:rPr>
        <w:rFonts w:ascii="Wingdings" w:hAnsi="Wingdings" w:hint="default"/>
      </w:rPr>
    </w:lvl>
  </w:abstractNum>
  <w:abstractNum w:abstractNumId="10" w15:restartNumberingAfterBreak="0">
    <w:nsid w:val="7AEC07AD"/>
    <w:multiLevelType w:val="hybridMultilevel"/>
    <w:tmpl w:val="2AA8B3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51589882">
    <w:abstractNumId w:val="3"/>
  </w:num>
  <w:num w:numId="2" w16cid:durableId="1007513895">
    <w:abstractNumId w:val="6"/>
  </w:num>
  <w:num w:numId="3" w16cid:durableId="1018043797">
    <w:abstractNumId w:val="9"/>
  </w:num>
  <w:num w:numId="4" w16cid:durableId="1983271397">
    <w:abstractNumId w:val="1"/>
  </w:num>
  <w:num w:numId="5" w16cid:durableId="69162968">
    <w:abstractNumId w:val="0"/>
  </w:num>
  <w:num w:numId="6" w16cid:durableId="1872263946">
    <w:abstractNumId w:val="10"/>
  </w:num>
  <w:num w:numId="7" w16cid:durableId="1236433086">
    <w:abstractNumId w:val="7"/>
  </w:num>
  <w:num w:numId="8" w16cid:durableId="250740996">
    <w:abstractNumId w:val="4"/>
  </w:num>
  <w:num w:numId="9" w16cid:durableId="591007959">
    <w:abstractNumId w:val="5"/>
  </w:num>
  <w:num w:numId="10" w16cid:durableId="214050410">
    <w:abstractNumId w:val="8"/>
  </w:num>
  <w:num w:numId="11" w16cid:durableId="15610201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F32"/>
    <w:rsid w:val="00097F32"/>
    <w:rsid w:val="000E6572"/>
    <w:rsid w:val="000E7819"/>
    <w:rsid w:val="00112553"/>
    <w:rsid w:val="001C252A"/>
    <w:rsid w:val="002D09F8"/>
    <w:rsid w:val="004705B9"/>
    <w:rsid w:val="00484587"/>
    <w:rsid w:val="0054066F"/>
    <w:rsid w:val="005479D9"/>
    <w:rsid w:val="0056343C"/>
    <w:rsid w:val="00612A94"/>
    <w:rsid w:val="00627A5F"/>
    <w:rsid w:val="00666E47"/>
    <w:rsid w:val="007A47F3"/>
    <w:rsid w:val="00816F67"/>
    <w:rsid w:val="008258BA"/>
    <w:rsid w:val="009175F1"/>
    <w:rsid w:val="00970F37"/>
    <w:rsid w:val="009950AC"/>
    <w:rsid w:val="009E1585"/>
    <w:rsid w:val="00A528BD"/>
    <w:rsid w:val="00CD1C62"/>
    <w:rsid w:val="00D54764"/>
    <w:rsid w:val="00DC0E6D"/>
    <w:rsid w:val="00DD437E"/>
    <w:rsid w:val="00EA1483"/>
    <w:rsid w:val="00EA17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F4645B3-DE81-9649-BDDF-821E1F173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F32"/>
    <w:rPr>
      <w:rFonts w:asciiTheme="majorHAnsi" w:hAnsiTheme="majorHAnsi"/>
    </w:rPr>
  </w:style>
  <w:style w:type="paragraph" w:styleId="Heading1">
    <w:name w:val="heading 1"/>
    <w:basedOn w:val="Normal"/>
    <w:next w:val="Normal"/>
    <w:link w:val="Heading1Char"/>
    <w:uiPriority w:val="9"/>
    <w:qFormat/>
    <w:rsid w:val="00A528BD"/>
    <w:pPr>
      <w:keepNext/>
      <w:keepLines/>
      <w:spacing w:before="24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9E1585"/>
    <w:pPr>
      <w:keepNext/>
      <w:keepLines/>
      <w:spacing w:before="4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EA1755"/>
    <w:pPr>
      <w:keepNext/>
      <w:keepLines/>
      <w:spacing w:before="40"/>
      <w:outlineLvl w:val="2"/>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8BD"/>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9E1585"/>
    <w:rPr>
      <w:rFonts w:asciiTheme="majorHAnsi" w:eastAsiaTheme="majorEastAsia" w:hAnsiTheme="majorHAnsi" w:cstheme="majorBidi"/>
      <w:b/>
      <w:color w:val="000000" w:themeColor="text1"/>
      <w:sz w:val="26"/>
      <w:szCs w:val="26"/>
    </w:rPr>
  </w:style>
  <w:style w:type="paragraph" w:styleId="ListParagraph">
    <w:name w:val="List Paragraph"/>
    <w:basedOn w:val="Normal"/>
    <w:uiPriority w:val="34"/>
    <w:qFormat/>
    <w:rsid w:val="00097F32"/>
    <w:pPr>
      <w:ind w:left="720"/>
      <w:contextualSpacing/>
    </w:pPr>
  </w:style>
  <w:style w:type="paragraph" w:customStyle="1" w:styleId="VCAAbody">
    <w:name w:val="VCAA body"/>
    <w:link w:val="VCAAbodyChar"/>
    <w:qFormat/>
    <w:rsid w:val="00097F32"/>
    <w:pPr>
      <w:spacing w:after="120" w:line="280" w:lineRule="exact"/>
      <w:contextualSpacing/>
    </w:pPr>
    <w:rPr>
      <w:rFonts w:ascii="Calibri Light" w:hAnsi="Calibri Light" w:cs="Arial"/>
      <w:color w:val="000000" w:themeColor="text1"/>
      <w:kern w:val="0"/>
      <w:sz w:val="20"/>
      <w:szCs w:val="22"/>
      <w:lang w:val="en-US"/>
      <w14:ligatures w14:val="none"/>
    </w:rPr>
  </w:style>
  <w:style w:type="character" w:customStyle="1" w:styleId="VCAAbodyChar">
    <w:name w:val="VCAA body Char"/>
    <w:basedOn w:val="DefaultParagraphFont"/>
    <w:link w:val="VCAAbody"/>
    <w:rsid w:val="00097F32"/>
    <w:rPr>
      <w:rFonts w:ascii="Calibri Light" w:hAnsi="Calibri Light" w:cs="Arial"/>
      <w:color w:val="000000" w:themeColor="text1"/>
      <w:kern w:val="0"/>
      <w:sz w:val="20"/>
      <w:szCs w:val="22"/>
      <w:lang w:val="en-US"/>
      <w14:ligatures w14:val="none"/>
    </w:rPr>
  </w:style>
  <w:style w:type="table" w:styleId="TableGrid">
    <w:name w:val="Table Grid"/>
    <w:basedOn w:val="TableNormal"/>
    <w:uiPriority w:val="39"/>
    <w:rsid w:val="008258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2553"/>
    <w:pPr>
      <w:tabs>
        <w:tab w:val="center" w:pos="4513"/>
        <w:tab w:val="right" w:pos="9026"/>
      </w:tabs>
    </w:pPr>
  </w:style>
  <w:style w:type="character" w:customStyle="1" w:styleId="FooterChar">
    <w:name w:val="Footer Char"/>
    <w:basedOn w:val="DefaultParagraphFont"/>
    <w:link w:val="Footer"/>
    <w:uiPriority w:val="99"/>
    <w:rsid w:val="00112553"/>
    <w:rPr>
      <w:rFonts w:asciiTheme="majorHAnsi" w:hAnsiTheme="majorHAnsi"/>
    </w:rPr>
  </w:style>
  <w:style w:type="character" w:styleId="PageNumber">
    <w:name w:val="page number"/>
    <w:basedOn w:val="DefaultParagraphFont"/>
    <w:uiPriority w:val="99"/>
    <w:semiHidden/>
    <w:unhideWhenUsed/>
    <w:rsid w:val="00112553"/>
  </w:style>
  <w:style w:type="character" w:customStyle="1" w:styleId="Heading3Char">
    <w:name w:val="Heading 3 Char"/>
    <w:basedOn w:val="DefaultParagraphFont"/>
    <w:link w:val="Heading3"/>
    <w:uiPriority w:val="9"/>
    <w:rsid w:val="00EA1755"/>
    <w:rPr>
      <w:rFonts w:asciiTheme="majorHAnsi" w:eastAsiaTheme="majorEastAsia" w:hAnsiTheme="majorHAnsi" w:cstheme="majorBidi"/>
      <w:b/>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AA4B1-542E-3948-AF42-300316F11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1</Pages>
  <Words>904</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14</cp:revision>
  <cp:lastPrinted>2024-07-30T05:09:00Z</cp:lastPrinted>
  <dcterms:created xsi:type="dcterms:W3CDTF">2024-07-29T01:32:00Z</dcterms:created>
  <dcterms:modified xsi:type="dcterms:W3CDTF">2024-07-30T07:53:00Z</dcterms:modified>
</cp:coreProperties>
</file>