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D63692" w14:textId="5D78918D" w:rsidR="00340D2C" w:rsidRDefault="00340D2C" w:rsidP="00582BE9">
      <w:pPr>
        <w:pStyle w:val="Heading1"/>
        <w:rPr>
          <w:rFonts w:eastAsia="Times New Roman"/>
          <w:lang w:eastAsia="en-AU"/>
        </w:rPr>
      </w:pPr>
      <w:r>
        <w:rPr>
          <w:rFonts w:eastAsia="Times New Roman"/>
          <w:lang w:eastAsia="en-AU"/>
        </w:rPr>
        <w:t xml:space="preserve">12 Chemistry </w:t>
      </w:r>
      <w:r w:rsidR="00BC210B">
        <w:rPr>
          <w:rFonts w:eastAsia="Times New Roman"/>
          <w:lang w:eastAsia="en-AU"/>
        </w:rPr>
        <w:t xml:space="preserve">Unit 3 AOS2 </w:t>
      </w:r>
      <w:r w:rsidR="00300BAF">
        <w:rPr>
          <w:rFonts w:eastAsia="Times New Roman"/>
          <w:lang w:eastAsia="en-AU"/>
        </w:rPr>
        <w:t>Rate and extent of chemical reactions</w:t>
      </w:r>
    </w:p>
    <w:p w14:paraId="6BF837C2" w14:textId="77777777" w:rsidR="00340D2C" w:rsidRPr="00E52C1C" w:rsidRDefault="00340D2C" w:rsidP="00340D2C">
      <w:pPr>
        <w:pStyle w:val="Heading2"/>
        <w:rPr>
          <w:rFonts w:eastAsia="Times New Roman"/>
          <w:lang w:eastAsia="en-AU"/>
        </w:rPr>
      </w:pPr>
      <w:r w:rsidRPr="00E52C1C">
        <w:rPr>
          <w:rFonts w:eastAsia="Times New Roman"/>
          <w:lang w:eastAsia="en-AU"/>
        </w:rPr>
        <w:t>Scope of Assessment</w:t>
      </w:r>
    </w:p>
    <w:p w14:paraId="2C7FFA93" w14:textId="77777777" w:rsidR="00340D2C" w:rsidRPr="001346D6" w:rsidRDefault="00340D2C" w:rsidP="001346D6">
      <w:pPr>
        <w:pStyle w:val="Heading3"/>
      </w:pPr>
      <w:r w:rsidRPr="0015547C">
        <w:rPr>
          <w:rFonts w:eastAsia="Times New Roman"/>
          <w:lang w:eastAsia="en-AU"/>
        </w:rPr>
        <w:t>Unit 3 AOS</w:t>
      </w:r>
      <w:r>
        <w:rPr>
          <w:rFonts w:eastAsia="Times New Roman"/>
          <w:lang w:eastAsia="en-AU"/>
        </w:rPr>
        <w:t>2</w:t>
      </w:r>
    </w:p>
    <w:p w14:paraId="44BC9EDC" w14:textId="77777777" w:rsidR="00340D2C" w:rsidRPr="00340D2C" w:rsidRDefault="00340D2C" w:rsidP="00340D2C">
      <w:pPr>
        <w:rPr>
          <w:lang w:eastAsia="en-AU"/>
        </w:rPr>
      </w:pPr>
      <w:r w:rsidRPr="00340D2C">
        <w:rPr>
          <w:lang w:eastAsia="en-AU"/>
        </w:rPr>
        <w:t>Experimentally analyse chemical systems to predict how the rate and extent of chemical reactions can be optimised</w:t>
      </w: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10247"/>
      </w:tblGrid>
      <w:tr w:rsidR="00340D2C" w:rsidRPr="00E52C1C" w14:paraId="392C56DA" w14:textId="77777777" w:rsidTr="00682C82">
        <w:tc>
          <w:tcPr>
            <w:tcW w:w="10247" w:type="dxa"/>
            <w:tcBorders>
              <w:top w:val="nil"/>
              <w:left w:val="nil"/>
              <w:bottom w:val="nil"/>
              <w:right w:val="nil"/>
            </w:tcBorders>
            <w:shd w:val="clear" w:color="auto" w:fill="FFFFFF"/>
            <w:tcMar>
              <w:top w:w="80" w:type="dxa"/>
              <w:left w:w="80" w:type="dxa"/>
              <w:bottom w:w="80" w:type="dxa"/>
              <w:right w:w="80" w:type="dxa"/>
            </w:tcMar>
            <w:hideMark/>
          </w:tcPr>
          <w:p w14:paraId="13274660" w14:textId="77777777" w:rsidR="00340D2C" w:rsidRPr="00340D2C" w:rsidRDefault="00340D2C" w:rsidP="001346D6">
            <w:pPr>
              <w:pStyle w:val="Heading3"/>
            </w:pPr>
            <w:r w:rsidRPr="0015547C">
              <w:rPr>
                <w:rFonts w:eastAsia="Times New Roman"/>
                <w:lang w:eastAsia="en-AU"/>
              </w:rPr>
              <w:t>Task Outline</w:t>
            </w:r>
          </w:p>
          <w:p w14:paraId="64C38C4B" w14:textId="77777777" w:rsidR="00340D2C" w:rsidRDefault="00340D2C" w:rsidP="00340D2C">
            <w:pPr>
              <w:rPr>
                <w:lang w:eastAsia="en-AU"/>
              </w:rPr>
            </w:pPr>
            <w:r>
              <w:rPr>
                <w:lang w:eastAsia="en-AU"/>
              </w:rPr>
              <w:t>A</w:t>
            </w:r>
            <w:r w:rsidRPr="00340D2C">
              <w:rPr>
                <w:lang w:eastAsia="en-AU"/>
              </w:rPr>
              <w:t>nalysis and evaluation of primary and/or secondary data, including identified assumptions or data limitations, and conclusions</w:t>
            </w:r>
          </w:p>
          <w:p w14:paraId="3CE9F4A9" w14:textId="77777777" w:rsidR="00340D2C" w:rsidRPr="007C2060" w:rsidRDefault="00340D2C" w:rsidP="00340D2C">
            <w:pPr>
              <w:pStyle w:val="Heading3"/>
              <w:rPr>
                <w:rFonts w:eastAsia="Times New Roman"/>
                <w:b w:val="0"/>
                <w:lang w:eastAsia="en-AU"/>
              </w:rPr>
            </w:pPr>
            <w:r w:rsidRPr="007C2060">
              <w:rPr>
                <w:rFonts w:eastAsia="Times New Roman"/>
                <w:lang w:eastAsia="en-AU"/>
              </w:rPr>
              <w:t>SAC conditions</w:t>
            </w:r>
          </w:p>
          <w:p w14:paraId="765BC1F2" w14:textId="77777777" w:rsidR="00340D2C" w:rsidRPr="00300BAF" w:rsidRDefault="00340D2C" w:rsidP="00300BAF">
            <w:pPr>
              <w:pStyle w:val="ListParagraph"/>
              <w:numPr>
                <w:ilvl w:val="0"/>
                <w:numId w:val="4"/>
              </w:numPr>
              <w:rPr>
                <w:rFonts w:cstheme="majorHAnsi"/>
                <w:sz w:val="24"/>
                <w:lang w:eastAsia="en-AU"/>
              </w:rPr>
            </w:pPr>
            <w:r w:rsidRPr="00340D2C">
              <w:rPr>
                <w:rFonts w:cstheme="majorHAnsi"/>
                <w:lang w:eastAsia="en-AU"/>
              </w:rPr>
              <w:t>The SAC will be completed under test conditions</w:t>
            </w:r>
            <w:r w:rsidR="00300BAF">
              <w:rPr>
                <w:rFonts w:cstheme="majorHAnsi"/>
                <w:lang w:eastAsia="en-AU"/>
              </w:rPr>
              <w:t xml:space="preserve"> with a time allocation of </w:t>
            </w:r>
            <w:r w:rsidRPr="00300BAF">
              <w:rPr>
                <w:rFonts w:cstheme="majorHAnsi"/>
                <w:lang w:eastAsia="en-AU"/>
              </w:rPr>
              <w:t>50 minutes</w:t>
            </w:r>
            <w:r w:rsidR="00300BAF">
              <w:rPr>
                <w:rFonts w:cstheme="majorHAnsi"/>
                <w:lang w:eastAsia="en-AU"/>
              </w:rPr>
              <w:t>.</w:t>
            </w:r>
          </w:p>
        </w:tc>
      </w:tr>
    </w:tbl>
    <w:p w14:paraId="750CBF49" w14:textId="77777777" w:rsidR="00340D2C" w:rsidRDefault="00340D2C" w:rsidP="00340D2C">
      <w:pPr>
        <w:pStyle w:val="Heading3"/>
        <w:rPr>
          <w:rFonts w:eastAsia="Times New Roman"/>
          <w:b w:val="0"/>
          <w:lang w:eastAsia="en-AU"/>
        </w:rPr>
      </w:pPr>
      <w:r w:rsidRPr="00E52C1C">
        <w:rPr>
          <w:rFonts w:eastAsia="Times New Roman"/>
          <w:lang w:eastAsia="en-AU"/>
        </w:rPr>
        <w:t xml:space="preserve">Relevant Key knowledge descriptors </w:t>
      </w:r>
    </w:p>
    <w:p w14:paraId="05134869" w14:textId="77777777" w:rsidR="00340D2C" w:rsidRPr="005416FA" w:rsidRDefault="00340D2C" w:rsidP="00340D2C">
      <w:pPr>
        <w:pStyle w:val="Heading3"/>
      </w:pPr>
      <w:r w:rsidRPr="005416FA">
        <w:t xml:space="preserve">Rates of chemical reactions </w:t>
      </w:r>
    </w:p>
    <w:p w14:paraId="4FCDA568" w14:textId="77777777" w:rsidR="00340D2C" w:rsidRPr="00340D2C" w:rsidRDefault="00340D2C" w:rsidP="00340D2C">
      <w:pPr>
        <w:pStyle w:val="VCAAbullet"/>
        <w:numPr>
          <w:ilvl w:val="0"/>
          <w:numId w:val="6"/>
        </w:numPr>
        <w:ind w:left="426" w:hanging="426"/>
        <w:rPr>
          <w:rFonts w:asciiTheme="majorHAnsi" w:hAnsiTheme="majorHAnsi" w:cstheme="majorHAnsi"/>
          <w:sz w:val="22"/>
          <w:szCs w:val="28"/>
          <w:lang w:val="en-AU"/>
        </w:rPr>
      </w:pPr>
      <w:r w:rsidRPr="00340D2C">
        <w:rPr>
          <w:rFonts w:asciiTheme="majorHAnsi" w:hAnsiTheme="majorHAnsi" w:cstheme="majorHAnsi"/>
          <w:sz w:val="22"/>
          <w:szCs w:val="28"/>
          <w:lang w:val="en-AU"/>
        </w:rPr>
        <w:t xml:space="preserve">factors affecting the frequency and success of reactant particle collisions and the rate of a chemical reaction in open and closed systems, including temperature, surface area, concentration, gas pressures, presence of a catalyst, </w:t>
      </w:r>
      <w:r w:rsidRPr="00340D2C">
        <w:rPr>
          <w:rFonts w:asciiTheme="majorHAnsi" w:hAnsiTheme="majorHAnsi" w:cstheme="majorHAnsi"/>
          <w:color w:val="auto"/>
          <w:sz w:val="22"/>
          <w:szCs w:val="28"/>
          <w:lang w:val="en-AU"/>
        </w:rPr>
        <w:t xml:space="preserve">activation energy and orientation </w:t>
      </w:r>
    </w:p>
    <w:p w14:paraId="1F4F68A4" w14:textId="77777777" w:rsidR="00340D2C" w:rsidRPr="00340D2C" w:rsidRDefault="00340D2C" w:rsidP="00340D2C">
      <w:pPr>
        <w:pStyle w:val="VCAAbullet"/>
        <w:numPr>
          <w:ilvl w:val="0"/>
          <w:numId w:val="6"/>
        </w:numPr>
        <w:ind w:left="426" w:hanging="426"/>
        <w:rPr>
          <w:rFonts w:asciiTheme="majorHAnsi" w:hAnsiTheme="majorHAnsi" w:cstheme="majorHAnsi"/>
          <w:sz w:val="22"/>
          <w:szCs w:val="28"/>
          <w:lang w:val="en-AU"/>
        </w:rPr>
      </w:pPr>
      <w:r w:rsidRPr="00340D2C">
        <w:rPr>
          <w:rFonts w:asciiTheme="majorHAnsi" w:hAnsiTheme="majorHAnsi" w:cstheme="majorHAnsi"/>
          <w:sz w:val="22"/>
          <w:szCs w:val="28"/>
          <w:lang w:val="en-AU"/>
        </w:rPr>
        <w:t>the role of catalysts in increasing the rate of specific reactions, with reference to alternative reaction pathways of lower activation energies and represented using energy profile diagrams</w:t>
      </w:r>
    </w:p>
    <w:p w14:paraId="446E1799" w14:textId="77777777" w:rsidR="00340D2C" w:rsidRPr="005416FA" w:rsidRDefault="00340D2C" w:rsidP="00340D2C">
      <w:pPr>
        <w:pStyle w:val="Heading3"/>
      </w:pPr>
      <w:r w:rsidRPr="005416FA">
        <w:t>Extent of chemical reactions</w:t>
      </w:r>
    </w:p>
    <w:p w14:paraId="4E8C0F04" w14:textId="77777777" w:rsidR="00340D2C" w:rsidRPr="00340D2C" w:rsidRDefault="00340D2C" w:rsidP="00340D2C">
      <w:pPr>
        <w:pStyle w:val="VCAAbullet"/>
        <w:numPr>
          <w:ilvl w:val="0"/>
          <w:numId w:val="6"/>
        </w:numPr>
        <w:ind w:left="426" w:hanging="426"/>
        <w:rPr>
          <w:rFonts w:asciiTheme="majorHAnsi" w:hAnsiTheme="majorHAnsi" w:cstheme="majorHAnsi"/>
          <w:sz w:val="22"/>
          <w:szCs w:val="28"/>
          <w:lang w:val="en-AU"/>
        </w:rPr>
      </w:pPr>
      <w:r w:rsidRPr="00340D2C">
        <w:rPr>
          <w:rFonts w:asciiTheme="majorHAnsi" w:hAnsiTheme="majorHAnsi" w:cstheme="majorHAnsi"/>
          <w:sz w:val="22"/>
          <w:szCs w:val="28"/>
          <w:lang w:val="en-AU"/>
        </w:rPr>
        <w:t>the distinction between reversible and irreversible reactions, and between rate and extent of a reaction</w:t>
      </w:r>
    </w:p>
    <w:p w14:paraId="6E28DC66" w14:textId="77777777" w:rsidR="00340D2C" w:rsidRPr="00340D2C" w:rsidRDefault="00340D2C" w:rsidP="00340D2C">
      <w:pPr>
        <w:pStyle w:val="VCAAbullet"/>
        <w:numPr>
          <w:ilvl w:val="0"/>
          <w:numId w:val="6"/>
        </w:numPr>
        <w:ind w:left="426" w:hanging="426"/>
        <w:rPr>
          <w:rFonts w:asciiTheme="majorHAnsi" w:hAnsiTheme="majorHAnsi" w:cstheme="majorHAnsi"/>
          <w:sz w:val="22"/>
          <w:szCs w:val="28"/>
          <w:lang w:val="en-AU"/>
        </w:rPr>
      </w:pPr>
      <w:r w:rsidRPr="00340D2C">
        <w:rPr>
          <w:rFonts w:asciiTheme="majorHAnsi" w:hAnsiTheme="majorHAnsi" w:cstheme="majorHAnsi"/>
          <w:sz w:val="22"/>
          <w:szCs w:val="28"/>
          <w:lang w:val="en-AU"/>
        </w:rPr>
        <w:t xml:space="preserve">the dynamic nature of homogenous equilibria involving aqueous solutions or gases, and their representation by balanced chemical or thermochemical equations (including states) and by concentration-time graphs </w:t>
      </w:r>
    </w:p>
    <w:p w14:paraId="309C2DFD" w14:textId="77777777" w:rsidR="00340D2C" w:rsidRPr="00340D2C" w:rsidRDefault="00340D2C" w:rsidP="00340D2C">
      <w:pPr>
        <w:pStyle w:val="VCAAbullet"/>
        <w:numPr>
          <w:ilvl w:val="0"/>
          <w:numId w:val="6"/>
        </w:numPr>
        <w:ind w:left="426" w:hanging="426"/>
        <w:rPr>
          <w:rFonts w:asciiTheme="majorHAnsi" w:hAnsiTheme="majorHAnsi" w:cstheme="majorHAnsi"/>
          <w:sz w:val="22"/>
          <w:szCs w:val="28"/>
          <w:lang w:val="en-AU"/>
        </w:rPr>
      </w:pPr>
      <w:r w:rsidRPr="00340D2C">
        <w:rPr>
          <w:rFonts w:asciiTheme="majorHAnsi" w:hAnsiTheme="majorHAnsi" w:cstheme="majorHAnsi"/>
          <w:sz w:val="22"/>
          <w:szCs w:val="28"/>
          <w:lang w:val="en-AU"/>
        </w:rPr>
        <w:t xml:space="preserve">the change in position of equilibrium that can occur when changes in temperature or species or volume (concentration or pressure) are applied to a system at equilibrium, and the representation of these changes using concentration-time graphs </w:t>
      </w:r>
    </w:p>
    <w:p w14:paraId="729D2331" w14:textId="77777777" w:rsidR="00340D2C" w:rsidRPr="00340D2C" w:rsidRDefault="00340D2C" w:rsidP="00340D2C">
      <w:pPr>
        <w:pStyle w:val="VCAAbullet"/>
        <w:numPr>
          <w:ilvl w:val="0"/>
          <w:numId w:val="6"/>
        </w:numPr>
        <w:ind w:left="426" w:hanging="426"/>
        <w:rPr>
          <w:rFonts w:asciiTheme="majorHAnsi" w:hAnsiTheme="majorHAnsi" w:cstheme="majorHAnsi"/>
          <w:sz w:val="22"/>
          <w:szCs w:val="28"/>
          <w:lang w:val="en-AU"/>
        </w:rPr>
      </w:pPr>
      <w:r w:rsidRPr="00340D2C">
        <w:rPr>
          <w:rFonts w:asciiTheme="majorHAnsi" w:hAnsiTheme="majorHAnsi" w:cstheme="majorHAnsi"/>
          <w:sz w:val="22"/>
          <w:szCs w:val="28"/>
          <w:lang w:val="en-AU"/>
        </w:rPr>
        <w:t xml:space="preserve">the application of Le </w:t>
      </w:r>
      <w:proofErr w:type="spellStart"/>
      <w:r w:rsidRPr="00340D2C">
        <w:rPr>
          <w:rFonts w:asciiTheme="majorHAnsi" w:hAnsiTheme="majorHAnsi" w:cstheme="majorHAnsi"/>
          <w:sz w:val="22"/>
          <w:szCs w:val="28"/>
          <w:lang w:val="en-AU"/>
        </w:rPr>
        <w:t>Chatelier’s</w:t>
      </w:r>
      <w:proofErr w:type="spellEnd"/>
      <w:r w:rsidRPr="00340D2C">
        <w:rPr>
          <w:rFonts w:asciiTheme="majorHAnsi" w:hAnsiTheme="majorHAnsi" w:cstheme="majorHAnsi"/>
          <w:sz w:val="22"/>
          <w:szCs w:val="28"/>
          <w:lang w:val="en-AU"/>
        </w:rPr>
        <w:t xml:space="preserve"> principle to identify factors that favour the yield of a chemical reaction</w:t>
      </w:r>
    </w:p>
    <w:p w14:paraId="115BF84E" w14:textId="77777777" w:rsidR="00340D2C" w:rsidRPr="00340D2C" w:rsidRDefault="00340D2C" w:rsidP="00340D2C">
      <w:pPr>
        <w:pStyle w:val="VCAAbullet"/>
        <w:numPr>
          <w:ilvl w:val="0"/>
          <w:numId w:val="6"/>
        </w:numPr>
        <w:ind w:left="426" w:hanging="426"/>
        <w:rPr>
          <w:rFonts w:asciiTheme="majorHAnsi" w:hAnsiTheme="majorHAnsi" w:cstheme="majorHAnsi"/>
          <w:sz w:val="22"/>
          <w:szCs w:val="28"/>
          <w:lang w:val="en-AU"/>
        </w:rPr>
      </w:pPr>
      <w:r w:rsidRPr="00340D2C">
        <w:rPr>
          <w:rFonts w:asciiTheme="majorHAnsi" w:hAnsiTheme="majorHAnsi" w:cstheme="majorHAnsi"/>
          <w:sz w:val="22"/>
          <w:szCs w:val="28"/>
          <w:lang w:val="en-AU"/>
        </w:rPr>
        <w:t>calculations involving equilibrium expressions (including units) for a closed homogeneous equilibrium system and the dependence of the equilibrium constant (</w:t>
      </w:r>
      <w:r w:rsidRPr="00340D2C">
        <w:rPr>
          <w:rFonts w:asciiTheme="majorHAnsi" w:hAnsiTheme="majorHAnsi" w:cstheme="majorHAnsi"/>
          <w:i/>
          <w:iCs/>
          <w:sz w:val="22"/>
          <w:szCs w:val="28"/>
          <w:lang w:val="en-AU"/>
        </w:rPr>
        <w:t>K</w:t>
      </w:r>
      <w:r w:rsidRPr="00340D2C">
        <w:rPr>
          <w:rFonts w:asciiTheme="majorHAnsi" w:hAnsiTheme="majorHAnsi" w:cstheme="majorHAnsi"/>
          <w:sz w:val="22"/>
          <w:szCs w:val="28"/>
          <w:lang w:val="en-AU"/>
        </w:rPr>
        <w:t>) value on the system temperature and the equation used to represent the reaction</w:t>
      </w:r>
    </w:p>
    <w:p w14:paraId="10517239" w14:textId="77777777" w:rsidR="00340D2C" w:rsidRPr="00340D2C" w:rsidRDefault="00340D2C" w:rsidP="00340D2C">
      <w:pPr>
        <w:pStyle w:val="VCAAbullet"/>
        <w:numPr>
          <w:ilvl w:val="0"/>
          <w:numId w:val="6"/>
        </w:numPr>
        <w:ind w:left="426" w:hanging="426"/>
        <w:rPr>
          <w:rFonts w:asciiTheme="majorHAnsi" w:hAnsiTheme="majorHAnsi" w:cstheme="majorHAnsi"/>
          <w:sz w:val="22"/>
          <w:szCs w:val="28"/>
          <w:lang w:val="en-AU"/>
        </w:rPr>
      </w:pPr>
      <w:r w:rsidRPr="00340D2C">
        <w:rPr>
          <w:rFonts w:asciiTheme="majorHAnsi" w:hAnsiTheme="majorHAnsi" w:cstheme="majorHAnsi"/>
          <w:sz w:val="22"/>
          <w:szCs w:val="28"/>
          <w:lang w:val="en-AU"/>
        </w:rPr>
        <w:t>the reaction quotient (</w:t>
      </w:r>
      <w:r w:rsidRPr="00340D2C">
        <w:rPr>
          <w:rFonts w:asciiTheme="majorHAnsi" w:hAnsiTheme="majorHAnsi" w:cstheme="majorHAnsi"/>
          <w:i/>
          <w:iCs/>
          <w:sz w:val="22"/>
          <w:szCs w:val="28"/>
          <w:lang w:val="en-AU"/>
        </w:rPr>
        <w:t>Q</w:t>
      </w:r>
      <w:r w:rsidRPr="00340D2C">
        <w:rPr>
          <w:rFonts w:asciiTheme="majorHAnsi" w:hAnsiTheme="majorHAnsi" w:cstheme="majorHAnsi"/>
          <w:sz w:val="22"/>
          <w:szCs w:val="28"/>
          <w:lang w:val="en-AU"/>
        </w:rPr>
        <w:t>) as a quantitative measure of the extent of a chemical reaction: that is, the relative amounts of products and reactants present during a reaction at a given point in time</w:t>
      </w:r>
    </w:p>
    <w:p w14:paraId="1F97BCCA" w14:textId="77777777" w:rsidR="00340D2C" w:rsidRDefault="00340D2C" w:rsidP="00340D2C">
      <w:pPr>
        <w:pStyle w:val="VCAAbullet"/>
        <w:numPr>
          <w:ilvl w:val="0"/>
          <w:numId w:val="6"/>
        </w:numPr>
        <w:ind w:left="426" w:hanging="426"/>
        <w:rPr>
          <w:rFonts w:asciiTheme="majorHAnsi" w:hAnsiTheme="majorHAnsi" w:cstheme="majorHAnsi"/>
          <w:sz w:val="22"/>
          <w:szCs w:val="28"/>
          <w:lang w:val="en-AU"/>
        </w:rPr>
      </w:pPr>
      <w:r w:rsidRPr="00340D2C">
        <w:rPr>
          <w:rFonts w:asciiTheme="majorHAnsi" w:hAnsiTheme="majorHAnsi" w:cstheme="majorHAnsi"/>
          <w:sz w:val="22"/>
          <w:szCs w:val="28"/>
          <w:lang w:val="en-AU"/>
        </w:rPr>
        <w:t>responses to the conflict between optimal rate and temperature considerations in producing equilibrium reaction products, with reference to the green chemistry principles of catalysis and designing for energy efficiency</w:t>
      </w:r>
    </w:p>
    <w:p w14:paraId="1B32612F" w14:textId="77777777" w:rsidR="00340D2C" w:rsidRDefault="00340D2C" w:rsidP="00300BAF">
      <w:pPr>
        <w:pStyle w:val="Heading3"/>
      </w:pPr>
      <w:r>
        <w:t>Relevant key science skills</w:t>
      </w:r>
    </w:p>
    <w:p w14:paraId="76C70CB5" w14:textId="77777777" w:rsidR="00300BAF" w:rsidRPr="00300BAF" w:rsidRDefault="00300BAF" w:rsidP="00300BAF">
      <w:pPr>
        <w:pStyle w:val="VCAAbullet"/>
        <w:rPr>
          <w:rFonts w:asciiTheme="majorHAnsi" w:hAnsiTheme="majorHAnsi" w:cstheme="majorHAnsi"/>
          <w:sz w:val="22"/>
          <w:szCs w:val="28"/>
          <w:lang w:val="en-AU"/>
        </w:rPr>
      </w:pPr>
      <w:r w:rsidRPr="00300BAF">
        <w:rPr>
          <w:rFonts w:asciiTheme="majorHAnsi" w:hAnsiTheme="majorHAnsi" w:cstheme="majorHAnsi"/>
          <w:sz w:val="22"/>
          <w:szCs w:val="28"/>
          <w:lang w:val="en-AU"/>
        </w:rPr>
        <w:t xml:space="preserve">identify, research and construct </w:t>
      </w:r>
      <w:proofErr w:type="gramStart"/>
      <w:r w:rsidRPr="00300BAF">
        <w:rPr>
          <w:rFonts w:asciiTheme="majorHAnsi" w:hAnsiTheme="majorHAnsi" w:cstheme="majorHAnsi"/>
          <w:sz w:val="22"/>
          <w:szCs w:val="28"/>
          <w:lang w:val="en-AU"/>
        </w:rPr>
        <w:t>aims</w:t>
      </w:r>
      <w:proofErr w:type="gramEnd"/>
      <w:r w:rsidRPr="00300BAF">
        <w:rPr>
          <w:rFonts w:asciiTheme="majorHAnsi" w:hAnsiTheme="majorHAnsi" w:cstheme="majorHAnsi"/>
          <w:sz w:val="22"/>
          <w:szCs w:val="28"/>
          <w:lang w:val="en-AU"/>
        </w:rPr>
        <w:t xml:space="preserve"> and questions for investigation</w:t>
      </w:r>
    </w:p>
    <w:p w14:paraId="4D3F6447" w14:textId="77777777" w:rsidR="00300BAF" w:rsidRDefault="00300BAF" w:rsidP="00300BAF">
      <w:pPr>
        <w:pStyle w:val="VCAAbullet"/>
        <w:rPr>
          <w:rFonts w:asciiTheme="majorHAnsi" w:hAnsiTheme="majorHAnsi" w:cstheme="majorHAnsi"/>
          <w:sz w:val="22"/>
          <w:szCs w:val="28"/>
          <w:lang w:val="en-AU"/>
        </w:rPr>
      </w:pPr>
      <w:r w:rsidRPr="00300BAF">
        <w:rPr>
          <w:rFonts w:asciiTheme="majorHAnsi" w:hAnsiTheme="majorHAnsi" w:cstheme="majorHAnsi"/>
          <w:sz w:val="22"/>
          <w:szCs w:val="28"/>
          <w:lang w:val="en-AU"/>
        </w:rPr>
        <w:t>identify independent, dependent and controlled variables in experiments</w:t>
      </w:r>
    </w:p>
    <w:p w14:paraId="13F6E09F" w14:textId="77777777" w:rsidR="00340D2C" w:rsidRDefault="00300BAF" w:rsidP="00300BAF">
      <w:pPr>
        <w:pStyle w:val="VCAAbullet"/>
        <w:rPr>
          <w:rFonts w:asciiTheme="majorHAnsi" w:hAnsiTheme="majorHAnsi" w:cstheme="majorHAnsi"/>
          <w:sz w:val="22"/>
          <w:szCs w:val="28"/>
          <w:lang w:val="en-AU"/>
        </w:rPr>
      </w:pPr>
      <w:r w:rsidRPr="00300BAF">
        <w:rPr>
          <w:rFonts w:asciiTheme="majorHAnsi" w:hAnsiTheme="majorHAnsi" w:cstheme="majorHAnsi"/>
          <w:sz w:val="22"/>
          <w:szCs w:val="28"/>
          <w:lang w:val="en-AU"/>
        </w:rPr>
        <w:t>formulate hypotheses to focus investigations</w:t>
      </w:r>
    </w:p>
    <w:p w14:paraId="0113EBAA" w14:textId="77777777" w:rsidR="00300BAF" w:rsidRPr="00300BAF" w:rsidRDefault="00300BAF" w:rsidP="00300BAF">
      <w:pPr>
        <w:pStyle w:val="VCAAbullet"/>
        <w:rPr>
          <w:rFonts w:asciiTheme="majorHAnsi" w:hAnsiTheme="majorHAnsi" w:cstheme="majorHAnsi"/>
          <w:sz w:val="22"/>
          <w:szCs w:val="28"/>
          <w:lang w:val="en-AU"/>
        </w:rPr>
      </w:pPr>
      <w:r w:rsidRPr="00300BAF">
        <w:rPr>
          <w:rFonts w:asciiTheme="majorHAnsi" w:hAnsiTheme="majorHAnsi" w:cstheme="majorHAnsi"/>
          <w:sz w:val="22"/>
          <w:szCs w:val="28"/>
          <w:lang w:val="en-AU"/>
        </w:rPr>
        <w:t>identify and analyse experimental data qualitatively, handling, where appropriate, concepts of: accuracy, precision, repeatability, reproducibility, resolution, and validity of measurements; and errors (random and systematic)</w:t>
      </w:r>
    </w:p>
    <w:p w14:paraId="74447933" w14:textId="77777777" w:rsidR="00300BAF" w:rsidRPr="00300BAF" w:rsidRDefault="00300BAF" w:rsidP="00300BAF">
      <w:pPr>
        <w:pStyle w:val="VCAAbullet"/>
        <w:rPr>
          <w:rFonts w:asciiTheme="majorHAnsi" w:hAnsiTheme="majorHAnsi" w:cstheme="majorHAnsi"/>
          <w:sz w:val="22"/>
          <w:szCs w:val="28"/>
          <w:lang w:val="en-AU"/>
        </w:rPr>
      </w:pPr>
      <w:r w:rsidRPr="00300BAF">
        <w:rPr>
          <w:rFonts w:asciiTheme="majorHAnsi" w:hAnsiTheme="majorHAnsi" w:cstheme="majorHAnsi"/>
          <w:sz w:val="22"/>
          <w:szCs w:val="28"/>
          <w:lang w:val="en-AU"/>
        </w:rPr>
        <w:t>analyse and explain how models and theories are used to organise and understand observed phenomena and concepts related to chemistry, identifying limitations of selected models/theories</w:t>
      </w:r>
    </w:p>
    <w:p w14:paraId="01EA8C53" w14:textId="77777777" w:rsidR="00300BAF" w:rsidRDefault="00300BAF" w:rsidP="00300BAF">
      <w:pPr>
        <w:pStyle w:val="VCAAbullet"/>
        <w:rPr>
          <w:rFonts w:asciiTheme="majorHAnsi" w:hAnsiTheme="majorHAnsi" w:cstheme="majorHAnsi"/>
          <w:sz w:val="22"/>
          <w:szCs w:val="28"/>
          <w:lang w:val="en-AU"/>
        </w:rPr>
      </w:pPr>
      <w:r w:rsidRPr="00300BAF">
        <w:rPr>
          <w:rFonts w:asciiTheme="majorHAnsi" w:hAnsiTheme="majorHAnsi" w:cstheme="majorHAnsi"/>
          <w:sz w:val="22"/>
          <w:szCs w:val="28"/>
          <w:lang w:val="en-AU"/>
        </w:rPr>
        <w:t>apply sustainability concepts (green chemistry principles, development goals and the transition from a linear towards a circular economy) to analyse and evaluate responses to chemistry-based scenarios, case studies, issues and challenges</w:t>
      </w:r>
    </w:p>
    <w:p w14:paraId="1E15EF4C" w14:textId="77777777" w:rsidR="00300BAF" w:rsidRPr="00300BAF" w:rsidRDefault="00300BAF" w:rsidP="00300BAF">
      <w:pPr>
        <w:pStyle w:val="Heading3"/>
      </w:pPr>
      <w:r w:rsidRPr="00300BAF">
        <w:t>Marking Criteria: 40 marks allocated</w:t>
      </w:r>
    </w:p>
    <w:p w14:paraId="4A89F15B" w14:textId="77777777" w:rsidR="00300BAF" w:rsidRPr="00300BAF" w:rsidRDefault="00300BAF" w:rsidP="00300BAF">
      <w:pPr>
        <w:pStyle w:val="VCAAbullet"/>
        <w:rPr>
          <w:rFonts w:asciiTheme="majorHAnsi" w:hAnsiTheme="majorHAnsi" w:cstheme="majorHAnsi"/>
          <w:sz w:val="22"/>
          <w:szCs w:val="28"/>
          <w:lang w:val="en-AU"/>
        </w:rPr>
      </w:pPr>
      <w:r w:rsidRPr="00300BAF">
        <w:rPr>
          <w:rFonts w:asciiTheme="majorHAnsi" w:hAnsiTheme="majorHAnsi" w:cstheme="majorHAnsi"/>
          <w:sz w:val="22"/>
          <w:szCs w:val="28"/>
          <w:lang w:val="en-AU"/>
        </w:rPr>
        <w:t>40 marks are allocated for inclusion of chemical concepts the key knowledge descriptors and key science skills. All answers must refer to the information provided in the question. No marks will be awarded for general answers.</w:t>
      </w:r>
    </w:p>
    <w:p w14:paraId="28FD0A20" w14:textId="77777777" w:rsidR="00300BAF" w:rsidRPr="00300BAF" w:rsidRDefault="00300BAF" w:rsidP="00300BAF">
      <w:pPr>
        <w:pStyle w:val="VCAAbullet"/>
        <w:numPr>
          <w:ilvl w:val="0"/>
          <w:numId w:val="0"/>
        </w:numPr>
        <w:ind w:left="425"/>
        <w:rPr>
          <w:rFonts w:asciiTheme="majorHAnsi" w:hAnsiTheme="majorHAnsi" w:cstheme="majorHAnsi"/>
          <w:sz w:val="22"/>
          <w:szCs w:val="28"/>
          <w:lang w:val="en-AU"/>
        </w:rPr>
      </w:pP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5213"/>
        <w:gridCol w:w="741"/>
      </w:tblGrid>
      <w:tr w:rsidR="00340D2C" w:rsidRPr="00E52C1C" w14:paraId="003D5E23" w14:textId="77777777" w:rsidTr="00682C82">
        <w:tc>
          <w:tcPr>
            <w:tcW w:w="5954" w:type="dxa"/>
            <w:gridSpan w:val="2"/>
            <w:tcBorders>
              <w:top w:val="nil"/>
              <w:left w:val="nil"/>
              <w:bottom w:val="nil"/>
              <w:right w:val="nil"/>
            </w:tcBorders>
            <w:shd w:val="clear" w:color="auto" w:fill="FFFFFF"/>
            <w:tcMar>
              <w:top w:w="80" w:type="dxa"/>
              <w:left w:w="80" w:type="dxa"/>
              <w:bottom w:w="80" w:type="dxa"/>
              <w:right w:w="80" w:type="dxa"/>
            </w:tcMar>
            <w:hideMark/>
          </w:tcPr>
          <w:p w14:paraId="0E7A2DD8" w14:textId="77777777" w:rsidR="00340D2C" w:rsidRPr="00E52C1C" w:rsidRDefault="00340D2C" w:rsidP="00300BAF">
            <w:pPr>
              <w:textAlignment w:val="center"/>
              <w:rPr>
                <w:rFonts w:ascii="Times New Roman" w:eastAsia="Times New Roman" w:hAnsi="Times New Roman" w:cs="Times New Roman"/>
                <w:sz w:val="24"/>
                <w:lang w:eastAsia="en-AU"/>
              </w:rPr>
            </w:pPr>
          </w:p>
        </w:tc>
      </w:tr>
      <w:tr w:rsidR="00340D2C" w:rsidRPr="00E52C1C" w14:paraId="1C69DE0B" w14:textId="77777777" w:rsidTr="00682C82">
        <w:tc>
          <w:tcPr>
            <w:tcW w:w="5213" w:type="dxa"/>
            <w:tcBorders>
              <w:top w:val="nil"/>
              <w:left w:val="nil"/>
              <w:bottom w:val="nil"/>
              <w:right w:val="nil"/>
            </w:tcBorders>
            <w:shd w:val="clear" w:color="auto" w:fill="FFFFFF"/>
            <w:tcMar>
              <w:top w:w="80" w:type="dxa"/>
              <w:left w:w="80" w:type="dxa"/>
              <w:bottom w:w="80" w:type="dxa"/>
              <w:right w:w="80" w:type="dxa"/>
            </w:tcMar>
            <w:hideMark/>
          </w:tcPr>
          <w:p w14:paraId="4D510DB3" w14:textId="77777777" w:rsidR="00340D2C" w:rsidRPr="00E52C1C" w:rsidRDefault="00340D2C" w:rsidP="00682C82">
            <w:pPr>
              <w:textAlignment w:val="center"/>
              <w:rPr>
                <w:rFonts w:ascii="Times New Roman" w:eastAsia="Times New Roman" w:hAnsi="Times New Roman" w:cs="Times New Roman"/>
                <w:sz w:val="24"/>
                <w:lang w:eastAsia="en-AU"/>
              </w:rPr>
            </w:pPr>
          </w:p>
        </w:tc>
        <w:tc>
          <w:tcPr>
            <w:tcW w:w="741" w:type="dxa"/>
            <w:tcBorders>
              <w:top w:val="nil"/>
              <w:left w:val="nil"/>
              <w:bottom w:val="nil"/>
              <w:right w:val="nil"/>
            </w:tcBorders>
            <w:shd w:val="clear" w:color="auto" w:fill="auto"/>
            <w:tcMar>
              <w:top w:w="80" w:type="dxa"/>
              <w:left w:w="80" w:type="dxa"/>
              <w:bottom w:w="80" w:type="dxa"/>
              <w:right w:w="80" w:type="dxa"/>
            </w:tcMar>
            <w:hideMark/>
          </w:tcPr>
          <w:p w14:paraId="39877395" w14:textId="77777777" w:rsidR="00340D2C" w:rsidRPr="00E52C1C" w:rsidRDefault="00340D2C" w:rsidP="00682C82">
            <w:pPr>
              <w:rPr>
                <w:rFonts w:ascii="Times New Roman" w:eastAsia="Times New Roman" w:hAnsi="Times New Roman" w:cs="Times New Roman"/>
                <w:sz w:val="24"/>
                <w:lang w:eastAsia="en-AU"/>
              </w:rPr>
            </w:pPr>
          </w:p>
        </w:tc>
      </w:tr>
    </w:tbl>
    <w:p w14:paraId="24780757" w14:textId="77777777" w:rsidR="00B20689" w:rsidRDefault="00B20689" w:rsidP="00340D2C">
      <w:pPr>
        <w:rPr>
          <w:rFonts w:ascii="Calibri" w:eastAsia="Times New Roman" w:hAnsi="Calibri" w:cs="Calibri"/>
          <w:lang w:eastAsia="en-AU"/>
        </w:rPr>
      </w:pPr>
    </w:p>
    <w:p w14:paraId="2BBE690D" w14:textId="77777777" w:rsidR="00B20689" w:rsidRDefault="00B20689" w:rsidP="00B20689">
      <w:pPr>
        <w:rPr>
          <w:lang w:eastAsia="en-AU"/>
        </w:rPr>
      </w:pPr>
      <w:r>
        <w:rPr>
          <w:lang w:eastAsia="en-AU"/>
        </w:rPr>
        <w:lastRenderedPageBreak/>
        <w:br w:type="page"/>
      </w:r>
    </w:p>
    <w:p w14:paraId="42D0E666" w14:textId="77777777" w:rsidR="000447E1" w:rsidRDefault="000447E1" w:rsidP="000447E1">
      <w:pPr>
        <w:pStyle w:val="Heading3"/>
        <w:rPr>
          <w:lang w:eastAsia="en-AU"/>
        </w:rPr>
      </w:pPr>
      <w:r>
        <w:rPr>
          <w:lang w:eastAsia="en-AU"/>
        </w:rPr>
        <w:lastRenderedPageBreak/>
        <w:t>Question 1</w:t>
      </w:r>
      <w:r w:rsidR="001525EA">
        <w:rPr>
          <w:lang w:eastAsia="en-AU"/>
        </w:rPr>
        <w:t xml:space="preserve"> (20 marks)</w:t>
      </w:r>
    </w:p>
    <w:p w14:paraId="6323A641" w14:textId="77777777" w:rsidR="00EC2BB1" w:rsidRDefault="00EC2BB1" w:rsidP="0007445C">
      <w:pPr>
        <w:spacing w:after="120"/>
        <w:rPr>
          <w:lang w:eastAsia="en-AU"/>
        </w:rPr>
      </w:pPr>
      <w:r>
        <w:rPr>
          <w:lang w:eastAsia="en-AU"/>
        </w:rPr>
        <w:t>The demand for hydrogen gas</w:t>
      </w:r>
      <w:r w:rsidR="00282731">
        <w:rPr>
          <w:lang w:eastAsia="en-AU"/>
        </w:rPr>
        <w:t xml:space="preserve"> produced from renewable sources</w:t>
      </w:r>
      <w:r>
        <w:rPr>
          <w:lang w:eastAsia="en-AU"/>
        </w:rPr>
        <w:t xml:space="preserve"> is predicted to increase significantly in the next five years. </w:t>
      </w:r>
      <w:r w:rsidR="000D18D3">
        <w:rPr>
          <w:lang w:eastAsia="en-AU"/>
        </w:rPr>
        <w:t xml:space="preserve">A process which is currently being investigated is </w:t>
      </w:r>
      <w:r>
        <w:rPr>
          <w:lang w:eastAsia="en-AU"/>
        </w:rPr>
        <w:t>the sulphur-iodine thermochemical cycle</w:t>
      </w:r>
      <w:r w:rsidR="00282731">
        <w:rPr>
          <w:lang w:eastAsia="en-AU"/>
        </w:rPr>
        <w:t xml:space="preserve"> where </w:t>
      </w:r>
      <w:r>
        <w:rPr>
          <w:lang w:eastAsia="en-AU"/>
        </w:rPr>
        <w:t xml:space="preserve">sulphuric acid and hydrogen iodide </w:t>
      </w:r>
      <w:r w:rsidR="00D41F6C">
        <w:rPr>
          <w:lang w:eastAsia="en-AU"/>
        </w:rPr>
        <w:t>is</w:t>
      </w:r>
      <w:r>
        <w:rPr>
          <w:lang w:eastAsia="en-AU"/>
        </w:rPr>
        <w:t xml:space="preserve"> decomposed to form oxygen and hydrogen gas.</w:t>
      </w:r>
    </w:p>
    <w:p w14:paraId="69ADE53A" w14:textId="77777777" w:rsidR="00282731" w:rsidRDefault="000447E1" w:rsidP="000447E1">
      <w:pPr>
        <w:spacing w:after="240"/>
        <w:rPr>
          <w:lang w:eastAsia="en-AU"/>
        </w:rPr>
      </w:pPr>
      <w:r>
        <w:rPr>
          <w:lang w:eastAsia="en-AU"/>
        </w:rPr>
        <w:t xml:space="preserve">The sulphur-iodine </w:t>
      </w:r>
      <w:r w:rsidR="0007445C">
        <w:rPr>
          <w:lang w:eastAsia="en-AU"/>
        </w:rPr>
        <w:t xml:space="preserve">thermochemical </w:t>
      </w:r>
      <w:r>
        <w:rPr>
          <w:lang w:eastAsia="en-AU"/>
        </w:rPr>
        <w:t xml:space="preserve">cycle is divided into three equilibrium </w:t>
      </w:r>
      <w:r w:rsidR="001346D6">
        <w:rPr>
          <w:lang w:eastAsia="en-AU"/>
        </w:rPr>
        <w:t>reactions</w:t>
      </w:r>
      <w:r>
        <w:rPr>
          <w:lang w:eastAsia="en-AU"/>
        </w:rPr>
        <w:t xml:space="preserve"> with the chemical equation and </w:t>
      </w:r>
      <w:r w:rsidR="00D41F6C">
        <w:rPr>
          <w:lang w:eastAsia="en-AU"/>
        </w:rPr>
        <w:t xml:space="preserve">possible </w:t>
      </w:r>
      <w:r>
        <w:rPr>
          <w:lang w:eastAsia="en-AU"/>
        </w:rPr>
        <w:t>reaction conditions for the first reaction given below:</w:t>
      </w:r>
    </w:p>
    <w:p w14:paraId="4F3FC533" w14:textId="77777777" w:rsidR="00282731" w:rsidRPr="000447E1" w:rsidRDefault="000447E1">
      <w:r w:rsidRPr="000447E1">
        <w:rPr>
          <w:b/>
          <w:bCs/>
        </w:rPr>
        <w:t>Reaction equation 1</w:t>
      </w:r>
      <w:r>
        <w:tab/>
      </w:r>
      <w:r>
        <w:tab/>
        <w:t>I</w:t>
      </w:r>
      <w:r w:rsidRPr="000447E1">
        <w:rPr>
          <w:vertAlign w:val="subscript"/>
        </w:rPr>
        <w:t>2</w:t>
      </w:r>
      <w:r>
        <w:t xml:space="preserve"> + SO</w:t>
      </w:r>
      <w:r w:rsidRPr="000447E1">
        <w:rPr>
          <w:vertAlign w:val="subscript"/>
        </w:rPr>
        <w:t>2</w:t>
      </w:r>
      <w:r>
        <w:t xml:space="preserve"> + 2H</w:t>
      </w:r>
      <w:r w:rsidRPr="000447E1">
        <w:rPr>
          <w:vertAlign w:val="subscript"/>
        </w:rPr>
        <w:t>2</w:t>
      </w:r>
      <w:r>
        <w:t xml:space="preserve">O </w:t>
      </w:r>
      <w:r w:rsidR="00B0668F">
        <w:t xml:space="preserve">   </w:t>
      </w:r>
      <m:oMath>
        <m:r>
          <w:rPr>
            <w:rFonts w:ascii="Cambria Math" w:hAnsi="Cambria Math"/>
          </w:rPr>
          <m:t>↔</m:t>
        </m:r>
      </m:oMath>
      <w:r w:rsidR="00B0668F">
        <w:t xml:space="preserve">  </w:t>
      </w:r>
      <w:r>
        <w:t xml:space="preserve"> 2HI + H</w:t>
      </w:r>
      <w:r w:rsidRPr="000447E1">
        <w:rPr>
          <w:vertAlign w:val="subscript"/>
        </w:rPr>
        <w:t>2</w:t>
      </w:r>
      <w:r>
        <w:t>SO</w:t>
      </w:r>
      <w:r w:rsidRPr="000447E1">
        <w:rPr>
          <w:vertAlign w:val="subscript"/>
        </w:rPr>
        <w:t>4</w:t>
      </w:r>
      <w:r>
        <w:t xml:space="preserve"> </w:t>
      </w:r>
      <w:r>
        <w:tab/>
      </w:r>
      <w:r>
        <w:tab/>
      </w:r>
      <w:r>
        <w:rPr>
          <w:rFonts w:ascii="Cambria Math" w:hAnsi="Cambria Math" w:cs="Cambria Math"/>
        </w:rPr>
        <w:t>△</w:t>
      </w:r>
      <w:r>
        <w:t>H = -75 kJ.mol</w:t>
      </w:r>
      <w:r w:rsidRPr="000447E1">
        <w:rPr>
          <w:vertAlign w:val="superscript"/>
        </w:rPr>
        <w:t>-1</w:t>
      </w:r>
    </w:p>
    <w:p w14:paraId="5C7D1B47" w14:textId="77777777" w:rsidR="000447E1" w:rsidRDefault="00D41F6C">
      <w:r>
        <w:t>Possible o</w:t>
      </w:r>
      <w:r w:rsidR="000447E1">
        <w:t>perating temperature</w:t>
      </w:r>
      <w:r>
        <w:t>s</w:t>
      </w:r>
      <w:r w:rsidR="000447E1">
        <w:t>: 0 – 120</w:t>
      </w:r>
      <w:r w:rsidR="000447E1" w:rsidRPr="000447E1">
        <w:rPr>
          <w:vertAlign w:val="superscript"/>
        </w:rPr>
        <w:t>o</w:t>
      </w:r>
      <w:r w:rsidR="000447E1">
        <w:t>C</w:t>
      </w:r>
    </w:p>
    <w:p w14:paraId="468C6642" w14:textId="77777777" w:rsidR="000D18D3" w:rsidRDefault="000D18D3" w:rsidP="000447E1"/>
    <w:p w14:paraId="133BC84C" w14:textId="77777777" w:rsidR="00EE31AE" w:rsidRDefault="009D3484" w:rsidP="00EE31AE">
      <w:pPr>
        <w:spacing w:after="120"/>
      </w:pPr>
      <w:r>
        <w:t>W</w:t>
      </w:r>
      <w:r w:rsidR="001346D6">
        <w:t>rite a report discussing the conditions which should be employed to achieve the optimal yield and reaction rate</w:t>
      </w:r>
      <w:r w:rsidR="00173243">
        <w:t>.</w:t>
      </w:r>
    </w:p>
    <w:p w14:paraId="777FC8AC" w14:textId="77777777" w:rsidR="00BC5FC9" w:rsidRDefault="0049629F" w:rsidP="000447E1">
      <w:r>
        <w:t>In your report you</w:t>
      </w:r>
      <w:r w:rsidR="00EE31AE">
        <w:t xml:space="preserve"> should</w:t>
      </w:r>
    </w:p>
    <w:p w14:paraId="7C42701B" w14:textId="77777777" w:rsidR="00852CAC" w:rsidRDefault="00BC5FC9" w:rsidP="00852CAC">
      <w:pPr>
        <w:pStyle w:val="ListParagraph"/>
        <w:numPr>
          <w:ilvl w:val="0"/>
          <w:numId w:val="9"/>
        </w:numPr>
        <w:spacing w:after="120"/>
        <w:ind w:left="714" w:hanging="357"/>
        <w:contextualSpacing w:val="0"/>
      </w:pPr>
      <w:r>
        <w:t xml:space="preserve">explain how </w:t>
      </w:r>
      <w:r w:rsidR="00EE31AE">
        <w:t>temperature, surface area, concentration</w:t>
      </w:r>
      <w:r w:rsidR="00852CAC">
        <w:t xml:space="preserve">, </w:t>
      </w:r>
      <w:r w:rsidR="00EE31AE">
        <w:t>gas pressure</w:t>
      </w:r>
      <w:r w:rsidR="00173243">
        <w:t xml:space="preserve"> </w:t>
      </w:r>
      <w:r w:rsidR="00852CAC">
        <w:t>and catalyst</w:t>
      </w:r>
      <w:r w:rsidR="00957FE3">
        <w:t>s</w:t>
      </w:r>
      <w:r w:rsidR="00852CAC">
        <w:t xml:space="preserve"> </w:t>
      </w:r>
      <w:r w:rsidR="00EE31AE">
        <w:t xml:space="preserve">will affect the </w:t>
      </w:r>
      <w:r w:rsidR="00852CAC">
        <w:t xml:space="preserve">yield and </w:t>
      </w:r>
      <w:r w:rsidR="0007445C">
        <w:t>reaction rate</w:t>
      </w:r>
      <w:r w:rsidR="00CC4190">
        <w:t>.</w:t>
      </w:r>
    </w:p>
    <w:p w14:paraId="1BD3C528" w14:textId="77777777" w:rsidR="0049629F" w:rsidRDefault="00134C68" w:rsidP="0049629F">
      <w:pPr>
        <w:pStyle w:val="ListParagraph"/>
        <w:numPr>
          <w:ilvl w:val="0"/>
          <w:numId w:val="9"/>
        </w:numPr>
        <w:spacing w:after="120"/>
        <w:ind w:left="714" w:hanging="357"/>
        <w:contextualSpacing w:val="0"/>
      </w:pPr>
      <w:r>
        <w:t xml:space="preserve">evaluate </w:t>
      </w:r>
      <w:r w:rsidR="00BC5FC9">
        <w:t xml:space="preserve">how your design will minimise energy use, discussing the </w:t>
      </w:r>
      <w:r w:rsidR="00DC6C82">
        <w:t xml:space="preserve">conflicts between achieving the optimal conditions and the </w:t>
      </w:r>
      <w:r w:rsidR="0013069E">
        <w:t>energy required to achieve the</w:t>
      </w:r>
      <w:r w:rsidR="00852CAC">
        <w:t>se</w:t>
      </w:r>
      <w:r w:rsidR="0013069E">
        <w:t xml:space="preserve"> conditions</w:t>
      </w:r>
      <w:r w:rsidR="00A34E30">
        <w:t xml:space="preserve">. </w:t>
      </w:r>
    </w:p>
    <w:p w14:paraId="263F4110" w14:textId="77777777" w:rsidR="006B400B" w:rsidRPr="00566A03" w:rsidRDefault="00F27221" w:rsidP="00566A03">
      <w:pPr>
        <w:pStyle w:val="ListParagraph"/>
        <w:numPr>
          <w:ilvl w:val="0"/>
          <w:numId w:val="9"/>
        </w:numPr>
        <w:spacing w:after="120"/>
        <w:ind w:left="714" w:hanging="357"/>
        <w:contextualSpacing w:val="0"/>
      </w:pPr>
      <w:r>
        <w:t xml:space="preserve">justify </w:t>
      </w:r>
      <w:r w:rsidR="0049629F">
        <w:t xml:space="preserve">your selected </w:t>
      </w:r>
      <w:r>
        <w:t xml:space="preserve">reaction conditions by referring to collision theory and Le </w:t>
      </w:r>
      <w:proofErr w:type="spellStart"/>
      <w:r>
        <w:t>Chatelier’s</w:t>
      </w:r>
      <w:proofErr w:type="spellEnd"/>
      <w:r>
        <w:t xml:space="preserve"> principle.</w:t>
      </w:r>
    </w:p>
    <w:p w14:paraId="63AFB8C2" w14:textId="77777777" w:rsidR="00BC5FC9" w:rsidRDefault="00BC5FC9" w:rsidP="000447E1"/>
    <w:p w14:paraId="674FE249" w14:textId="77777777" w:rsidR="00BC5FC9" w:rsidRDefault="002A4623" w:rsidP="002A4623">
      <w:pPr>
        <w:spacing w:line="48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EA8F55D" w14:textId="77777777" w:rsidR="002A4623" w:rsidRDefault="002A4623" w:rsidP="002A4623">
      <w:pPr>
        <w:spacing w:line="48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2D9F1BD" w14:textId="77777777" w:rsidR="002A4623" w:rsidRDefault="002A4623" w:rsidP="002A4623">
      <w:pPr>
        <w:spacing w:line="48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E1BAA5C" w14:textId="77777777" w:rsidR="002A4623" w:rsidRDefault="002A4623" w:rsidP="002A4623">
      <w:pPr>
        <w:spacing w:line="48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6638F4C" w14:textId="77777777" w:rsidR="002A4623" w:rsidRDefault="002A4623" w:rsidP="002A4623">
      <w:pPr>
        <w:spacing w:line="48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47D2476" w14:textId="77777777" w:rsidR="002A4623" w:rsidRDefault="002A4623" w:rsidP="002A4623">
      <w:pPr>
        <w:spacing w:line="480" w:lineRule="auto"/>
      </w:pPr>
      <w:r>
        <w:t>______________________________________________________________________________________________________________________________________________________________________________________________</w:t>
      </w:r>
    </w:p>
    <w:p w14:paraId="6FEC9224" w14:textId="77777777" w:rsidR="002A4623" w:rsidRDefault="002A4623" w:rsidP="002A4623">
      <w:pPr>
        <w:spacing w:line="480" w:lineRule="auto"/>
      </w:pPr>
      <w: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1AF4FA9" w14:textId="77777777" w:rsidR="002A4623" w:rsidRDefault="002A4623" w:rsidP="002A4623">
      <w:pPr>
        <w:spacing w:line="48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D8FE57B" w14:textId="77777777" w:rsidR="002A4623" w:rsidRDefault="002A4623" w:rsidP="002A4623">
      <w:pPr>
        <w:spacing w:line="48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463666B" w14:textId="77777777" w:rsidR="002A4623" w:rsidRDefault="002A4623" w:rsidP="002A4623">
      <w:pPr>
        <w:spacing w:line="48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45CDC54" w14:textId="77777777" w:rsidR="002A4623" w:rsidRDefault="002A4623" w:rsidP="002A4623">
      <w:pPr>
        <w:spacing w:line="48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97D6AF7" w14:textId="77777777" w:rsidR="00BC5FC9" w:rsidRDefault="002A4623" w:rsidP="00524FE8">
      <w:pPr>
        <w:spacing w:line="480" w:lineRule="auto"/>
      </w:pPr>
      <w:r>
        <w:t>______________________________________________________________________________________________________________________________________________________________________________________________</w:t>
      </w:r>
    </w:p>
    <w:p w14:paraId="3B7D6783" w14:textId="77777777" w:rsidR="00957FE3" w:rsidRDefault="00957FE3" w:rsidP="00957FE3">
      <w:pPr>
        <w:spacing w:line="48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4F8E800" w14:textId="77777777" w:rsidR="00957FE3" w:rsidRDefault="00957FE3" w:rsidP="00957FE3">
      <w:pPr>
        <w:spacing w:line="48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BE938EA" w14:textId="77777777" w:rsidR="00957FE3" w:rsidRDefault="00957FE3" w:rsidP="00957FE3">
      <w:pPr>
        <w:spacing w:line="48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D395EF1" w14:textId="77777777" w:rsidR="00957FE3" w:rsidRDefault="00957FE3" w:rsidP="00957FE3">
      <w:pPr>
        <w:spacing w:line="480" w:lineRule="auto"/>
      </w:pPr>
    </w:p>
    <w:p w14:paraId="4CFC4002" w14:textId="77777777" w:rsidR="00A575BD" w:rsidRDefault="00A575BD">
      <w:pPr>
        <w:rPr>
          <w:rFonts w:eastAsiaTheme="majorEastAsia" w:cstheme="majorBidi"/>
          <w:b/>
          <w:color w:val="1F3763" w:themeColor="accent1" w:themeShade="7F"/>
          <w:sz w:val="24"/>
        </w:rPr>
      </w:pPr>
      <w:r>
        <w:br w:type="page"/>
      </w:r>
    </w:p>
    <w:p w14:paraId="04305B55" w14:textId="77777777" w:rsidR="00BC5FC9" w:rsidRDefault="00524FE8" w:rsidP="00524FE8">
      <w:pPr>
        <w:pStyle w:val="Heading3"/>
      </w:pPr>
      <w:r>
        <w:lastRenderedPageBreak/>
        <w:t>Question 2</w:t>
      </w:r>
      <w:r w:rsidR="00E74E16">
        <w:t xml:space="preserve"> (20 marks)</w:t>
      </w:r>
    </w:p>
    <w:p w14:paraId="4E2C6DBF" w14:textId="77777777" w:rsidR="00524FE8" w:rsidRDefault="00524FE8" w:rsidP="00FC22E0">
      <w:pPr>
        <w:spacing w:after="120"/>
      </w:pPr>
      <w:r>
        <w:t xml:space="preserve">The final </w:t>
      </w:r>
      <w:r w:rsidR="00A575BD">
        <w:t xml:space="preserve">equilibrium </w:t>
      </w:r>
      <w:r>
        <w:t xml:space="preserve">reaction in the sulphur-iodine thermochemical process is the decomposition of hydrogen iodide to form hydrogen and iodine. </w:t>
      </w:r>
    </w:p>
    <w:p w14:paraId="197B1620" w14:textId="77777777" w:rsidR="00524FE8" w:rsidRDefault="00524FE8" w:rsidP="00524FE8">
      <w:r w:rsidRPr="00524FE8">
        <w:rPr>
          <w:b/>
          <w:bCs/>
        </w:rPr>
        <w:t>Reaction equation 3</w:t>
      </w:r>
      <w:r>
        <w:t xml:space="preserve"> </w:t>
      </w:r>
      <w:r>
        <w:tab/>
      </w:r>
      <w:r>
        <w:tab/>
      </w:r>
      <w:r>
        <w:tab/>
        <w:t xml:space="preserve">2HI    </w:t>
      </w:r>
      <m:oMath>
        <m:r>
          <w:rPr>
            <w:rFonts w:ascii="Cambria Math" w:hAnsi="Cambria Math"/>
          </w:rPr>
          <m:t>↔</m:t>
        </m:r>
      </m:oMath>
      <w:r>
        <w:t xml:space="preserve">    H</w:t>
      </w:r>
      <w:r w:rsidRPr="00524FE8">
        <w:rPr>
          <w:vertAlign w:val="subscript"/>
        </w:rPr>
        <w:t>2</w:t>
      </w:r>
      <w:r>
        <w:t xml:space="preserve">    +.   I</w:t>
      </w:r>
      <w:r w:rsidRPr="00524FE8">
        <w:rPr>
          <w:vertAlign w:val="subscript"/>
        </w:rPr>
        <w:t>2</w:t>
      </w:r>
      <w:r>
        <w:tab/>
      </w:r>
      <w:r>
        <w:tab/>
      </w:r>
      <w:r>
        <w:tab/>
      </w:r>
      <w:r>
        <w:rPr>
          <w:rFonts w:ascii="Cambria Math" w:hAnsi="Cambria Math" w:cs="Cambria Math"/>
        </w:rPr>
        <w:t>△</w:t>
      </w:r>
      <w:r>
        <w:t>H = +12 kJ.mol</w:t>
      </w:r>
      <w:r w:rsidRPr="00524FE8">
        <w:rPr>
          <w:vertAlign w:val="superscript"/>
        </w:rPr>
        <w:t>-1</w:t>
      </w:r>
    </w:p>
    <w:p w14:paraId="220C8605" w14:textId="77777777" w:rsidR="00BC5FC9" w:rsidRDefault="00E74E16" w:rsidP="00FC22E0">
      <w:pPr>
        <w:spacing w:after="120"/>
      </w:pPr>
      <w:r>
        <w:t xml:space="preserve">Operating </w:t>
      </w:r>
      <w:r w:rsidR="00524FE8">
        <w:t>temperature 450°C</w:t>
      </w:r>
    </w:p>
    <w:p w14:paraId="557E30BA" w14:textId="77777777" w:rsidR="00E74E16" w:rsidRDefault="007C0F92" w:rsidP="00FC22E0">
      <w:pPr>
        <w:spacing w:after="120"/>
      </w:pPr>
      <w:r w:rsidRPr="002D0B39">
        <w:t xml:space="preserve">A research student </w:t>
      </w:r>
      <w:r w:rsidR="00BD05C8">
        <w:t>used</w:t>
      </w:r>
      <w:r w:rsidRPr="002D0B39">
        <w:t xml:space="preserve"> data simulation software to investigate the effect </w:t>
      </w:r>
      <w:r w:rsidR="00054F1D" w:rsidRPr="002D0B39">
        <w:t>on</w:t>
      </w:r>
      <w:r w:rsidR="00054F1D">
        <w:t xml:space="preserve"> the yield </w:t>
      </w:r>
      <w:r w:rsidR="0007445C">
        <w:t xml:space="preserve">when hydrogen iodide is </w:t>
      </w:r>
      <w:r w:rsidR="003E7771">
        <w:t xml:space="preserve">periodically </w:t>
      </w:r>
      <w:r w:rsidR="0007445C">
        <w:t>injected</w:t>
      </w:r>
      <w:r w:rsidR="0087404D">
        <w:t xml:space="preserve"> into the reaction vessel</w:t>
      </w:r>
      <w:r w:rsidR="0007445C">
        <w:t>.</w:t>
      </w:r>
      <w:r w:rsidR="00DC70F2">
        <w:t xml:space="preserve"> </w:t>
      </w:r>
    </w:p>
    <w:p w14:paraId="65203146" w14:textId="77777777" w:rsidR="00BC5FC9" w:rsidRDefault="0036284E" w:rsidP="000447E1">
      <w:r>
        <w:t>At the beginning of the experiment, they</w:t>
      </w:r>
      <w:r w:rsidR="00E74E16">
        <w:t xml:space="preserve"> injected 2 moles of hydrogen iodide into </w:t>
      </w:r>
      <w:r w:rsidR="00FC22E0">
        <w:t>the</w:t>
      </w:r>
      <w:r w:rsidR="00E74E16">
        <w:t xml:space="preserve"> 1</w:t>
      </w:r>
      <w:r w:rsidR="00BD05C8">
        <w:t xml:space="preserve"> </w:t>
      </w:r>
      <w:r w:rsidR="00E74E16">
        <w:t>L reaction vessel at a temperature of 450</w:t>
      </w:r>
      <w:r w:rsidR="00E74E16" w:rsidRPr="00E74E16">
        <w:rPr>
          <w:vertAlign w:val="superscript"/>
        </w:rPr>
        <w:t>o</w:t>
      </w:r>
      <w:r w:rsidR="00E74E16">
        <w:t xml:space="preserve">C and 100 kPa. They collected their data every 7.5 minutes for 45 minutes and plotted the decomposition of HI and the formation of </w:t>
      </w:r>
      <w:r w:rsidR="00E74E16" w:rsidRPr="00BD05C8">
        <w:t>H</w:t>
      </w:r>
      <w:r w:rsidR="00E74E16" w:rsidRPr="00BD05C8">
        <w:rPr>
          <w:vertAlign w:val="subscript"/>
        </w:rPr>
        <w:t>2</w:t>
      </w:r>
      <w:r w:rsidR="00E74E16">
        <w:t xml:space="preserve"> and I</w:t>
      </w:r>
      <w:r w:rsidR="00E74E16" w:rsidRPr="00E74E16">
        <w:rPr>
          <w:vertAlign w:val="subscript"/>
        </w:rPr>
        <w:t>2</w:t>
      </w:r>
      <w:r w:rsidR="00E74E16">
        <w:t xml:space="preserve"> </w:t>
      </w:r>
      <w:r w:rsidR="00BD05C8">
        <w:t xml:space="preserve">on </w:t>
      </w:r>
      <w:r w:rsidR="00E74E16">
        <w:t>a concentration time graph (see below). Note that the</w:t>
      </w:r>
      <w:r w:rsidR="00E372A7">
        <w:t xml:space="preserve"> data for</w:t>
      </w:r>
      <w:r w:rsidR="00E74E16">
        <w:t xml:space="preserve"> </w:t>
      </w:r>
      <w:r w:rsidR="000911A7">
        <w:t xml:space="preserve">the production of </w:t>
      </w:r>
      <w:r w:rsidR="00E74E16">
        <w:t xml:space="preserve">iodine and hydrogen </w:t>
      </w:r>
      <w:r w:rsidR="0092661E">
        <w:t xml:space="preserve">is </w:t>
      </w:r>
      <w:r w:rsidR="00E74E16">
        <w:t>overlapp</w:t>
      </w:r>
      <w:r w:rsidR="0092661E">
        <w:t>ing</w:t>
      </w:r>
      <w:r w:rsidR="00E74E16">
        <w:t>.</w:t>
      </w:r>
    </w:p>
    <w:p w14:paraId="1F0F453D" w14:textId="77777777" w:rsidR="00BD05C8" w:rsidRDefault="00A17B38" w:rsidP="000447E1">
      <w:r>
        <w:rPr>
          <w:noProof/>
        </w:rPr>
        <w:drawing>
          <wp:inline distT="0" distB="0" distL="0" distR="0" wp14:anchorId="48CBFFD3" wp14:editId="55222767">
            <wp:extent cx="4597400" cy="3429000"/>
            <wp:effectExtent l="0" t="0" r="0" b="0"/>
            <wp:docPr id="6659667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5966735" name=""/>
                    <pic:cNvPicPr/>
                  </pic:nvPicPr>
                  <pic:blipFill>
                    <a:blip r:embed="rId7"/>
                    <a:stretch>
                      <a:fillRect/>
                    </a:stretch>
                  </pic:blipFill>
                  <pic:spPr>
                    <a:xfrm>
                      <a:off x="0" y="0"/>
                      <a:ext cx="4597400" cy="3429000"/>
                    </a:xfrm>
                    <a:prstGeom prst="rect">
                      <a:avLst/>
                    </a:prstGeom>
                  </pic:spPr>
                </pic:pic>
              </a:graphicData>
            </a:graphic>
          </wp:inline>
        </w:drawing>
      </w:r>
    </w:p>
    <w:p w14:paraId="27E003D6" w14:textId="77777777" w:rsidR="00193C90" w:rsidRDefault="00193C90" w:rsidP="00193C90">
      <w:pPr>
        <w:pStyle w:val="ListParagraph"/>
        <w:numPr>
          <w:ilvl w:val="0"/>
          <w:numId w:val="10"/>
        </w:numPr>
        <w:spacing w:after="240"/>
        <w:ind w:left="714" w:hanging="357"/>
        <w:contextualSpacing w:val="0"/>
      </w:pPr>
      <w:r>
        <w:t>Identify the independent variable and the dependent variable for the investigation.</w:t>
      </w:r>
      <w:r>
        <w:tab/>
      </w:r>
      <w:r>
        <w:tab/>
      </w:r>
      <w:r w:rsidR="009037F2">
        <w:t xml:space="preserve">      </w:t>
      </w:r>
      <w:r>
        <w:t>2 marks</w:t>
      </w:r>
    </w:p>
    <w:p w14:paraId="57FFF7F1" w14:textId="77777777" w:rsidR="005F03EF" w:rsidRDefault="00193C90" w:rsidP="002E1337">
      <w:pPr>
        <w:spacing w:before="240" w:after="120" w:line="276" w:lineRule="auto"/>
        <w:ind w:left="714"/>
      </w:pPr>
      <w:r>
        <w:t>_________________________________________________________________________________________</w:t>
      </w:r>
    </w:p>
    <w:p w14:paraId="11D7B22B" w14:textId="77777777" w:rsidR="00BD05C8" w:rsidRDefault="00817E49" w:rsidP="002E1337">
      <w:pPr>
        <w:pStyle w:val="ListParagraph"/>
        <w:numPr>
          <w:ilvl w:val="0"/>
          <w:numId w:val="10"/>
        </w:numPr>
        <w:spacing w:after="240" w:line="276" w:lineRule="auto"/>
        <w:ind w:left="714" w:hanging="357"/>
      </w:pPr>
      <w:r>
        <w:t>The student calculated th</w:t>
      </w:r>
      <w:r w:rsidR="00EB3AD8">
        <w:t>at the</w:t>
      </w:r>
      <w:r>
        <w:t xml:space="preserve"> value of the reaction quotient </w:t>
      </w:r>
      <w:r w:rsidR="00193C90">
        <w:t xml:space="preserve">at 15 minutes </w:t>
      </w:r>
      <w:r w:rsidR="00DC32D2">
        <w:t>was</w:t>
      </w:r>
      <w:r w:rsidR="00193C90">
        <w:t xml:space="preserve"> </w:t>
      </w:r>
      <w:r>
        <w:t>0.102.</w:t>
      </w:r>
      <w:r w:rsidR="00DB2A27">
        <w:t xml:space="preserve"> Calculate the equilibrium constant </w:t>
      </w:r>
      <w:r w:rsidR="00EF6574">
        <w:t xml:space="preserve">after the first </w:t>
      </w:r>
      <w:r w:rsidR="00DB2A27">
        <w:t xml:space="preserve">HI injection and </w:t>
      </w:r>
      <w:r w:rsidR="00EB3AD8">
        <w:t>compare this with the reaction quotient. Comment on</w:t>
      </w:r>
      <w:r w:rsidR="009037F2">
        <w:t xml:space="preserve"> </w:t>
      </w:r>
      <w:r w:rsidR="00193C90">
        <w:t xml:space="preserve">how the </w:t>
      </w:r>
      <w:r w:rsidR="00DB2A27">
        <w:t>ratio of products to reactants</w:t>
      </w:r>
      <w:r w:rsidR="00193C90">
        <w:t xml:space="preserve"> chang</w:t>
      </w:r>
      <w:r w:rsidR="009037F2">
        <w:t>es</w:t>
      </w:r>
      <w:r w:rsidR="00193C90">
        <w:t xml:space="preserve"> as the reaction approache</w:t>
      </w:r>
      <w:r w:rsidR="00EB3AD8">
        <w:t>s</w:t>
      </w:r>
      <w:r w:rsidR="00193C90">
        <w:t xml:space="preserve"> equilibrium</w:t>
      </w:r>
      <w:r w:rsidR="009037F2">
        <w:t xml:space="preserve">.   </w:t>
      </w:r>
      <w:r w:rsidR="00354352">
        <w:tab/>
      </w:r>
      <w:r w:rsidR="00354352">
        <w:tab/>
        <w:t xml:space="preserve">     </w:t>
      </w:r>
      <w:r w:rsidR="00193C90">
        <w:t>3 marks</w:t>
      </w:r>
    </w:p>
    <w:p w14:paraId="1ADAD864" w14:textId="77777777" w:rsidR="00DB2A27" w:rsidRDefault="00DB2A27" w:rsidP="00783D8C">
      <w:pPr>
        <w:spacing w:line="480" w:lineRule="auto"/>
        <w:ind w:left="720"/>
      </w:pPr>
      <w:r>
        <w:t>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8AC33B7" w14:textId="77777777" w:rsidR="00193C90" w:rsidRDefault="00DB2A27" w:rsidP="00783D8C">
      <w:pPr>
        <w:spacing w:line="480" w:lineRule="auto"/>
        <w:ind w:left="720"/>
      </w:pPr>
      <w:r>
        <w:t>________________________________________________________________________________________</w:t>
      </w:r>
    </w:p>
    <w:p w14:paraId="6148E6F1" w14:textId="77777777" w:rsidR="00DB2A27" w:rsidRDefault="00193C90" w:rsidP="00AC274D">
      <w:pPr>
        <w:spacing w:after="240" w:line="480" w:lineRule="auto"/>
        <w:ind w:left="720"/>
      </w:pPr>
      <w:r>
        <w:t>________________________________________________________________________________________________________________________________________________________________________________</w:t>
      </w:r>
    </w:p>
    <w:p w14:paraId="44D0A83B" w14:textId="77777777" w:rsidR="00DB2A27" w:rsidRDefault="00303DFE" w:rsidP="002E1337">
      <w:pPr>
        <w:pStyle w:val="ListParagraph"/>
        <w:numPr>
          <w:ilvl w:val="0"/>
          <w:numId w:val="10"/>
        </w:numPr>
        <w:spacing w:after="120"/>
        <w:ind w:left="714" w:hanging="357"/>
        <w:contextualSpacing w:val="0"/>
      </w:pPr>
      <w:r>
        <w:t xml:space="preserve">At 45 minutes, the student injected another 2 moles of </w:t>
      </w:r>
      <w:r w:rsidR="00AC274D">
        <w:t xml:space="preserve">hydrogen iodide </w:t>
      </w:r>
      <w:r>
        <w:t xml:space="preserve">into the reaction vessel. </w:t>
      </w:r>
      <w:r w:rsidR="0009710F">
        <w:t>On the graph above, d</w:t>
      </w:r>
      <w:r>
        <w:t>raw the expected change in concentration of the species in the reaction vesse</w:t>
      </w:r>
      <w:r w:rsidR="0009710F">
        <w:t>l</w:t>
      </w:r>
      <w:r w:rsidR="000911A7">
        <w:t>.</w:t>
      </w:r>
      <w:r w:rsidR="00AC274D">
        <w:t xml:space="preserve">      </w:t>
      </w:r>
      <w:r>
        <w:tab/>
      </w:r>
      <w:r w:rsidR="00CC280F">
        <w:t>4</w:t>
      </w:r>
      <w:r>
        <w:t xml:space="preserve"> marks</w:t>
      </w:r>
    </w:p>
    <w:p w14:paraId="13D2C2DE" w14:textId="77777777" w:rsidR="00D335B6" w:rsidRDefault="00D335B6" w:rsidP="00D335B6">
      <w:pPr>
        <w:pStyle w:val="ListParagraph"/>
        <w:numPr>
          <w:ilvl w:val="0"/>
          <w:numId w:val="10"/>
        </w:numPr>
        <w:spacing w:after="120"/>
      </w:pPr>
      <w:r>
        <w:lastRenderedPageBreak/>
        <w:t>Write a statement summarising the key finding for the investigation</w:t>
      </w:r>
      <w:r w:rsidR="00CC1F0B">
        <w:t xml:space="preserve"> </w:t>
      </w:r>
      <w:r w:rsidR="00E27673">
        <w:t>and explain your finding using scientific theory.</w:t>
      </w:r>
      <w:r>
        <w:tab/>
      </w:r>
      <w:r>
        <w:tab/>
      </w:r>
      <w:r>
        <w:tab/>
      </w:r>
      <w:r>
        <w:tab/>
      </w:r>
      <w:r>
        <w:tab/>
      </w:r>
      <w:r>
        <w:tab/>
      </w:r>
      <w:r>
        <w:tab/>
      </w:r>
      <w:r>
        <w:tab/>
      </w:r>
      <w:r>
        <w:tab/>
      </w:r>
      <w:r w:rsidR="00CC1F0B">
        <w:tab/>
      </w:r>
      <w:r>
        <w:tab/>
      </w:r>
      <w:r w:rsidR="001B0625">
        <w:tab/>
      </w:r>
      <w:r w:rsidR="00CC280F">
        <w:t>2</w:t>
      </w:r>
      <w:r>
        <w:t xml:space="preserve"> marks</w:t>
      </w:r>
    </w:p>
    <w:p w14:paraId="178A738D" w14:textId="77777777" w:rsidR="00303DFE" w:rsidRDefault="00303DFE" w:rsidP="001705E8">
      <w:pPr>
        <w:spacing w:before="240" w:line="480" w:lineRule="auto"/>
        <w:ind w:left="720"/>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1705E8">
        <w:t>________________________________________________________________________________________________________________________________________________________________________________</w:t>
      </w:r>
      <w:r w:rsidR="00CC1F0B">
        <w:t>________________________________________________________________________________________________________________________________________________________________________________</w:t>
      </w:r>
      <w:r>
        <w:t>________________________________________________________________________________________</w:t>
      </w:r>
    </w:p>
    <w:p w14:paraId="357FA4D7" w14:textId="77777777" w:rsidR="00D335B6" w:rsidRDefault="00D335B6" w:rsidP="00D335B6">
      <w:pPr>
        <w:pStyle w:val="ListParagraph"/>
        <w:numPr>
          <w:ilvl w:val="0"/>
          <w:numId w:val="10"/>
        </w:numPr>
      </w:pPr>
      <w:r>
        <w:t xml:space="preserve">Comment on whether injecting </w:t>
      </w:r>
      <w:r w:rsidR="0095420A">
        <w:t xml:space="preserve">hydrogen iodide, </w:t>
      </w:r>
      <w:r>
        <w:t>HI</w:t>
      </w:r>
      <w:r w:rsidR="0095420A">
        <w:t>,</w:t>
      </w:r>
      <w:r>
        <w:t xml:space="preserve"> into the reaction </w:t>
      </w:r>
      <w:r w:rsidR="00EB2332">
        <w:t xml:space="preserve">vessel </w:t>
      </w:r>
      <w:r>
        <w:t>every 45 minutes is an eff</w:t>
      </w:r>
      <w:r w:rsidR="00313BA4">
        <w:t xml:space="preserve">ective </w:t>
      </w:r>
      <w:r w:rsidR="006D12F6">
        <w:t>way to change the yield of the r</w:t>
      </w:r>
      <w:r w:rsidR="00EC0E29">
        <w:t>eaction. S</w:t>
      </w:r>
      <w:r>
        <w:t xml:space="preserve">uggest an alternative </w:t>
      </w:r>
      <w:r w:rsidR="00AC274D">
        <w:t>method</w:t>
      </w:r>
      <w:r>
        <w:t>.</w:t>
      </w:r>
      <w:r w:rsidR="00AC274D">
        <w:tab/>
      </w:r>
      <w:r w:rsidR="00AC274D">
        <w:tab/>
      </w:r>
      <w:r w:rsidR="00AC274D">
        <w:tab/>
      </w:r>
      <w:r w:rsidR="00AC274D">
        <w:tab/>
      </w:r>
      <w:r>
        <w:t xml:space="preserve"> 3 marks</w:t>
      </w:r>
    </w:p>
    <w:p w14:paraId="7CE3A3EB" w14:textId="77777777" w:rsidR="00A635F4" w:rsidRDefault="00D335B6" w:rsidP="00A635F4">
      <w:pPr>
        <w:pStyle w:val="ListParagraph"/>
        <w:spacing w:before="240" w:line="480" w:lineRule="auto"/>
        <w:contextualSpacing w:val="0"/>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A635F4">
        <w:t>________________________________________________________________________________________________________________________________________________________________________________</w:t>
      </w:r>
    </w:p>
    <w:p w14:paraId="44146A14" w14:textId="77777777" w:rsidR="001705E8" w:rsidRDefault="00905369" w:rsidP="001705E8">
      <w:pPr>
        <w:pStyle w:val="ListParagraph"/>
        <w:numPr>
          <w:ilvl w:val="0"/>
          <w:numId w:val="10"/>
        </w:numPr>
      </w:pPr>
      <w:r>
        <w:t>Comment on the limitations</w:t>
      </w:r>
      <w:r w:rsidR="001705E8">
        <w:t xml:space="preserve"> </w:t>
      </w:r>
      <w:r w:rsidR="0095420A">
        <w:t xml:space="preserve">of this investigation and make recommendations for further research. </w:t>
      </w:r>
      <w:r w:rsidR="001F3C0F">
        <w:t xml:space="preserve">  </w:t>
      </w:r>
      <w:r w:rsidR="001705E8">
        <w:t>3 marks</w:t>
      </w:r>
    </w:p>
    <w:p w14:paraId="5E3656E8" w14:textId="77777777" w:rsidR="00DC6C12" w:rsidRDefault="001705E8" w:rsidP="00A635F4">
      <w:pPr>
        <w:spacing w:before="240" w:line="480" w:lineRule="auto"/>
        <w:ind w:left="720"/>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DC6C12">
        <w:br w:type="page"/>
      </w:r>
    </w:p>
    <w:p w14:paraId="65B0F3B9" w14:textId="77777777" w:rsidR="00B6468E" w:rsidRDefault="00DC6C12" w:rsidP="00B6468E">
      <w:pPr>
        <w:pStyle w:val="ListParagraph"/>
        <w:numPr>
          <w:ilvl w:val="0"/>
          <w:numId w:val="10"/>
        </w:numPr>
      </w:pPr>
      <w:r>
        <w:lastRenderedPageBreak/>
        <w:t>The student</w:t>
      </w:r>
      <w:r w:rsidR="00B6468E">
        <w:t xml:space="preserve"> </w:t>
      </w:r>
      <w:r w:rsidR="00D33305">
        <w:t>then completed an</w:t>
      </w:r>
      <w:r w:rsidR="00B6468E">
        <w:t xml:space="preserve"> investigat</w:t>
      </w:r>
      <w:r w:rsidR="00B44B1B">
        <w:t>i</w:t>
      </w:r>
      <w:r w:rsidR="00D33305">
        <w:t>on into</w:t>
      </w:r>
      <w:r w:rsidR="00B44B1B">
        <w:t xml:space="preserve"> </w:t>
      </w:r>
      <w:r w:rsidR="00B6468E">
        <w:t xml:space="preserve">the effect of temperature on the </w:t>
      </w:r>
      <w:r w:rsidR="00346D80">
        <w:t>reaction yield</w:t>
      </w:r>
      <w:r w:rsidR="00B6468E">
        <w:t xml:space="preserve"> using the experimental set up shown below. In this system, the reaction vessel has a platinum catalyst and the temperature is measured using a thermocouple (T.C). </w:t>
      </w:r>
    </w:p>
    <w:p w14:paraId="5082DA32" w14:textId="77777777" w:rsidR="00DC6C12" w:rsidRDefault="00DC6C12" w:rsidP="00DC6C12">
      <w:pPr>
        <w:pStyle w:val="ListParagraph"/>
      </w:pPr>
    </w:p>
    <w:p w14:paraId="46F98FC6" w14:textId="77777777" w:rsidR="00DC6C12" w:rsidRDefault="00D33305" w:rsidP="00DC6C12">
      <w:pPr>
        <w:spacing w:before="240" w:line="480" w:lineRule="auto"/>
        <w:ind w:left="720"/>
      </w:pPr>
      <w:r>
        <w:rPr>
          <w:noProof/>
        </w:rPr>
        <mc:AlternateContent>
          <mc:Choice Requires="wpg">
            <w:drawing>
              <wp:anchor distT="0" distB="0" distL="114300" distR="114300" simplePos="0" relativeHeight="251665408" behindDoc="0" locked="0" layoutInCell="1" allowOverlap="1" wp14:anchorId="1A4E8DE3" wp14:editId="52A5ED6B">
                <wp:simplePos x="0" y="0"/>
                <wp:positionH relativeFrom="column">
                  <wp:posOffset>1383711</wp:posOffset>
                </wp:positionH>
                <wp:positionV relativeFrom="paragraph">
                  <wp:posOffset>241493</wp:posOffset>
                </wp:positionV>
                <wp:extent cx="1102125" cy="375622"/>
                <wp:effectExtent l="0" t="0" r="3175" b="43815"/>
                <wp:wrapNone/>
                <wp:docPr id="792017050" name="Group 3"/>
                <wp:cNvGraphicFramePr/>
                <a:graphic xmlns:a="http://schemas.openxmlformats.org/drawingml/2006/main">
                  <a:graphicData uri="http://schemas.microsoft.com/office/word/2010/wordprocessingGroup">
                    <wpg:wgp>
                      <wpg:cNvGrpSpPr/>
                      <wpg:grpSpPr>
                        <a:xfrm>
                          <a:off x="0" y="0"/>
                          <a:ext cx="1102125" cy="375622"/>
                          <a:chOff x="0" y="0"/>
                          <a:chExt cx="1102125" cy="375622"/>
                        </a:xfrm>
                      </wpg:grpSpPr>
                      <wps:wsp>
                        <wps:cNvPr id="1151331517" name="Text Box 1"/>
                        <wps:cNvSpPr txBox="1"/>
                        <wps:spPr>
                          <a:xfrm>
                            <a:off x="0" y="0"/>
                            <a:ext cx="1102125" cy="254336"/>
                          </a:xfrm>
                          <a:prstGeom prst="rect">
                            <a:avLst/>
                          </a:prstGeom>
                          <a:solidFill>
                            <a:schemeClr val="lt1"/>
                          </a:solidFill>
                          <a:ln w="6350">
                            <a:noFill/>
                          </a:ln>
                        </wps:spPr>
                        <wps:txbx>
                          <w:txbxContent>
                            <w:p w14:paraId="21F1C88E" w14:textId="77777777" w:rsidR="00B44B1B" w:rsidRPr="00B44B1B" w:rsidRDefault="00B44B1B">
                              <w:pPr>
                                <w:rPr>
                                  <w:sz w:val="18"/>
                                  <w:szCs w:val="20"/>
                                </w:rPr>
                              </w:pPr>
                              <w:r w:rsidRPr="00B44B1B">
                                <w:rPr>
                                  <w:sz w:val="18"/>
                                  <w:szCs w:val="20"/>
                                </w:rPr>
                                <w:t>Temperature probe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15885508" name="Straight Arrow Connector 2"/>
                        <wps:cNvCnPr/>
                        <wps:spPr>
                          <a:xfrm>
                            <a:off x="411783" y="187725"/>
                            <a:ext cx="514274" cy="187897"/>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Group 3" o:spid="_x0000_s1031" style="position:absolute;left:0;text-align:left;margin-left:108.95pt;margin-top:19pt;width:86.8pt;height:29.6pt;z-index:251665408" coordsize="11021,3756"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">
                <v:shape id="Text Box 1" o:spid="_x0000_s1032" type="#_x0000_t202" style="position:absolute;width:11021;height:25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" fillcolor="white [3201]" stroked="f" strokeweight=".5pt">
                  <v:textbox>
                    <w:txbxContent>
                      <w:p w:rsidR="00B44B1B" w:rsidRPr="00B44B1B" w:rsidRDefault="00B44B1B">
                        <w:pPr>
                          <w:rPr>
                            <w:sz w:val="18"/>
                            <w:szCs w:val="20"/>
                          </w:rPr>
                        </w:pPr>
                        <w:r w:rsidRPr="00B44B1B">
                          <w:rPr>
                            <w:sz w:val="18"/>
                            <w:szCs w:val="20"/>
                          </w:rPr>
                          <w:t>Temperature probe</w:t>
                        </w:r>
                      </w:p>
                    </w:txbxContent>
                  </v:textbox>
                </v:shape>
                <v:shapetype id="_x0000_t32" coordsize="21600,21600" o:spt="32" o:oned="t" path="m,l21600,21600e" filled="f">
                  <v:path arrowok="t" fillok="f" o:connecttype="none"/>
                  <o:lock v:ext="edit" shapetype="t"/>
                </v:shapetype>
                <v:shape id="Straight Arrow Connector 2" o:spid="_x0000_s1033" type="#_x0000_t32" style="position:absolute;left:4117;top:1877;width:5143;height:1879;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" strokecolor="#4472c4 [3204]" strokeweight=".5pt">
                  <v:stroke endarrow="block" joinstyle="miter"/>
                </v:shape>
              </v:group>
            </w:pict>
          </mc:Fallback>
        </mc:AlternateContent>
      </w:r>
      <w:r w:rsidR="00DC6C12">
        <w:fldChar w:fldCharType="begin"/>
      </w:r>
      <w:r w:rsidR="00DC6C12">
        <w:instrText xml:space="preserve"> INCLUDEPICTURE "https://ars.els-cdn.com/content/image/1-s2.0-S0360319908006812-gr1.jpg" \* MERGEFORMATINET </w:instrText>
      </w:r>
      <w:r w:rsidR="00DC6C12">
        <w:fldChar w:fldCharType="separate"/>
      </w:r>
      <w:r w:rsidR="00DC6C12">
        <w:rPr>
          <w:noProof/>
        </w:rPr>
        <w:drawing>
          <wp:inline distT="0" distB="0" distL="0" distR="0" wp14:anchorId="4292054D" wp14:editId="76E2363B">
            <wp:extent cx="4075764" cy="2671483"/>
            <wp:effectExtent l="0" t="0" r="1270" b="0"/>
            <wp:docPr id="1526455023" name="Picture 3" descr="Decomposition of hydrogen iodide on Pt/C-based catalysts for hydrogen  production - ScienceDi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composition of hydrogen iodide on Pt/C-based catalysts for hydrogen  production - ScienceDi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207732" cy="2757982"/>
                    </a:xfrm>
                    <a:prstGeom prst="rect">
                      <a:avLst/>
                    </a:prstGeom>
                    <a:noFill/>
                    <a:ln>
                      <a:noFill/>
                    </a:ln>
                  </pic:spPr>
                </pic:pic>
              </a:graphicData>
            </a:graphic>
          </wp:inline>
        </w:drawing>
      </w:r>
      <w:r w:rsidR="00DC6C12">
        <w:fldChar w:fldCharType="end"/>
      </w:r>
    </w:p>
    <w:p w14:paraId="6F0D7013" w14:textId="77777777" w:rsidR="00DC6C12" w:rsidRDefault="00DC6C12" w:rsidP="00B6468E">
      <w:pPr>
        <w:spacing w:line="276" w:lineRule="auto"/>
        <w:ind w:left="720"/>
        <w:rPr>
          <w:sz w:val="18"/>
          <w:szCs w:val="18"/>
        </w:rPr>
      </w:pPr>
      <w:r w:rsidRPr="00B6468E">
        <w:rPr>
          <w:sz w:val="18"/>
          <w:szCs w:val="18"/>
        </w:rPr>
        <w:t>Reference: Jung-Min Kim a,  et al., (</w:t>
      </w:r>
      <w:r w:rsidR="00B6468E" w:rsidRPr="00B6468E">
        <w:rPr>
          <w:sz w:val="18"/>
          <w:szCs w:val="18"/>
        </w:rPr>
        <w:t>2008)</w:t>
      </w:r>
      <w:r w:rsidRPr="00B6468E">
        <w:rPr>
          <w:sz w:val="18"/>
          <w:szCs w:val="18"/>
        </w:rPr>
        <w:t xml:space="preserve"> Decomposition of hydrogen iodide on Pt/C-based catalysts for hydrogen production</w:t>
      </w:r>
      <w:r w:rsidR="00B6468E" w:rsidRPr="00B6468E">
        <w:rPr>
          <w:sz w:val="18"/>
          <w:szCs w:val="18"/>
        </w:rPr>
        <w:t xml:space="preserve">, International Journal of Hydrogen Energy, Volume 33, Issue 19, October 2008, Pages 4974-4980, </w:t>
      </w:r>
      <w:hyperlink r:id="rId9" w:history="1">
        <w:r w:rsidR="00B6468E" w:rsidRPr="00B6468E">
          <w:rPr>
            <w:rStyle w:val="Hyperlink"/>
            <w:sz w:val="18"/>
            <w:szCs w:val="18"/>
          </w:rPr>
          <w:t>www.sciencedirect.com</w:t>
        </w:r>
      </w:hyperlink>
      <w:r w:rsidR="00B6468E" w:rsidRPr="00B6468E">
        <w:rPr>
          <w:sz w:val="18"/>
          <w:szCs w:val="18"/>
        </w:rPr>
        <w:t>, [date accessed 2</w:t>
      </w:r>
      <w:r w:rsidR="00B6468E" w:rsidRPr="00B6468E">
        <w:rPr>
          <w:sz w:val="18"/>
          <w:szCs w:val="18"/>
          <w:vertAlign w:val="superscript"/>
        </w:rPr>
        <w:t>nd</w:t>
      </w:r>
      <w:r w:rsidR="00B6468E" w:rsidRPr="00B6468E">
        <w:rPr>
          <w:sz w:val="18"/>
          <w:szCs w:val="18"/>
        </w:rPr>
        <w:t xml:space="preserve"> June 2024].</w:t>
      </w:r>
    </w:p>
    <w:p w14:paraId="71917E3D" w14:textId="77777777" w:rsidR="00B6468E" w:rsidRDefault="00B6468E" w:rsidP="00B6468E">
      <w:pPr>
        <w:spacing w:line="276" w:lineRule="auto"/>
        <w:ind w:left="720"/>
        <w:rPr>
          <w:sz w:val="18"/>
          <w:szCs w:val="18"/>
        </w:rPr>
      </w:pPr>
    </w:p>
    <w:p w14:paraId="75A4D53B" w14:textId="77777777" w:rsidR="00B6468E" w:rsidRDefault="00B6468E" w:rsidP="00B6468E">
      <w:r>
        <w:tab/>
        <w:t xml:space="preserve">Identify </w:t>
      </w:r>
      <w:r w:rsidR="0095420A">
        <w:t xml:space="preserve">and explain how a </w:t>
      </w:r>
      <w:r>
        <w:t xml:space="preserve">component in the experimental set up </w:t>
      </w:r>
      <w:r w:rsidR="0095420A">
        <w:t xml:space="preserve">could lead to </w:t>
      </w:r>
      <w:r>
        <w:t>systematic error</w:t>
      </w:r>
      <w:r w:rsidR="0095420A">
        <w:t>s</w:t>
      </w:r>
      <w:r>
        <w:t>.</w:t>
      </w:r>
      <w:r w:rsidR="0095420A">
        <w:t xml:space="preserve"> </w:t>
      </w:r>
      <w:r>
        <w:t xml:space="preserve">  </w:t>
      </w:r>
      <w:r w:rsidR="0095420A">
        <w:t>3 marks</w:t>
      </w:r>
    </w:p>
    <w:p w14:paraId="4F952800" w14:textId="77777777" w:rsidR="0095420A" w:rsidRDefault="0095420A" w:rsidP="00B6468E"/>
    <w:p w14:paraId="282C73AC" w14:textId="77777777" w:rsidR="0095420A" w:rsidRDefault="0095420A" w:rsidP="0095420A">
      <w:pPr>
        <w:spacing w:line="480" w:lineRule="auto"/>
        <w:ind w:left="720"/>
      </w:pPr>
      <w:r>
        <w:t>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C5E67FF" w14:textId="77777777" w:rsidR="0095420A" w:rsidRPr="00B6468E" w:rsidRDefault="0095420A" w:rsidP="0095420A">
      <w:pPr>
        <w:spacing w:line="480" w:lineRule="auto"/>
        <w:ind w:left="720"/>
      </w:pPr>
      <w:r>
        <w:t>___________________________________________________________________________________________________________________________________________________________________________________________________________________________________________________________________</w:t>
      </w:r>
      <w:r w:rsidR="00964F93">
        <w:t>_</w:t>
      </w:r>
      <w:r>
        <w:t>____</w:t>
      </w:r>
    </w:p>
    <w:p w14:paraId="5CC88BA9" w14:textId="77777777" w:rsidR="00964F93" w:rsidRDefault="00964F93" w:rsidP="00964F93">
      <w:pPr>
        <w:spacing w:line="480" w:lineRule="auto"/>
        <w:ind w:left="720"/>
      </w:pPr>
      <w:r>
        <w:t>________________________________________________________________________________________</w:t>
      </w:r>
    </w:p>
    <w:p w14:paraId="14A2AD10" w14:textId="77777777" w:rsidR="00964F93" w:rsidRPr="00B6468E" w:rsidRDefault="00964F93" w:rsidP="00964F93">
      <w:pPr>
        <w:spacing w:line="480" w:lineRule="auto"/>
        <w:ind w:left="720"/>
      </w:pPr>
      <w:r>
        <w:t>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FD5EA0C" w14:textId="77777777" w:rsidR="001B76F7" w:rsidRDefault="001B76F7" w:rsidP="0095420A">
      <w:pPr>
        <w:spacing w:line="480" w:lineRule="auto"/>
        <w:ind w:left="720"/>
      </w:pPr>
    </w:p>
    <w:p w14:paraId="0C80A0C9" w14:textId="77777777" w:rsidR="001B76F7" w:rsidRDefault="001B76F7" w:rsidP="0095420A">
      <w:pPr>
        <w:spacing w:line="480" w:lineRule="auto"/>
        <w:ind w:left="720"/>
      </w:pPr>
    </w:p>
    <w:p w14:paraId="3DA4EB01" w14:textId="77777777" w:rsidR="005704A7" w:rsidRPr="00B6468E" w:rsidRDefault="005704A7" w:rsidP="005704A7">
      <w:pPr>
        <w:spacing w:line="480" w:lineRule="auto"/>
        <w:ind w:left="720"/>
        <w:jc w:val="center"/>
      </w:pPr>
      <w:r>
        <w:t>End of SAC</w:t>
      </w:r>
    </w:p>
    <w:sectPr w:rsidR="005704A7" w:rsidRPr="00B6468E" w:rsidSect="00340D2C">
      <w:footerReference w:type="even" r:id="rId10"/>
      <w:footerReference w:type="default" r:id="rId1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D2F709" w14:textId="77777777" w:rsidR="00A938D6" w:rsidRDefault="00A938D6" w:rsidP="007B47DA">
      <w:r>
        <w:separator/>
      </w:r>
    </w:p>
  </w:endnote>
  <w:endnote w:type="continuationSeparator" w:id="0">
    <w:p w14:paraId="40994506" w14:textId="77777777" w:rsidR="00A938D6" w:rsidRDefault="00A938D6" w:rsidP="007B47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ivaldi">
    <w:panose1 w:val="03020602050506090804"/>
    <w:charset w:val="4D"/>
    <w:family w:val="script"/>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75476028"/>
      <w:docPartObj>
        <w:docPartGallery w:val="Page Numbers (Bottom of Page)"/>
        <w:docPartUnique/>
      </w:docPartObj>
    </w:sdtPr>
    <w:sdtContent>
      <w:p w14:paraId="643BC4EF" w14:textId="77777777" w:rsidR="007B47DA" w:rsidRDefault="007B47DA" w:rsidP="00901F8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3FEE4CE" w14:textId="77777777" w:rsidR="007B47DA" w:rsidRDefault="007B47D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04615279"/>
      <w:docPartObj>
        <w:docPartGallery w:val="Page Numbers (Bottom of Page)"/>
        <w:docPartUnique/>
      </w:docPartObj>
    </w:sdtPr>
    <w:sdtContent>
      <w:p w14:paraId="48B8CD62" w14:textId="77777777" w:rsidR="007B47DA" w:rsidRDefault="007B47DA" w:rsidP="00901F8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4AC158B" w14:textId="77777777" w:rsidR="007B47DA" w:rsidRDefault="007B47D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E0FDFB" w14:textId="77777777" w:rsidR="00A938D6" w:rsidRDefault="00A938D6" w:rsidP="007B47DA">
      <w:r>
        <w:separator/>
      </w:r>
    </w:p>
  </w:footnote>
  <w:footnote w:type="continuationSeparator" w:id="0">
    <w:p w14:paraId="7000A664" w14:textId="77777777" w:rsidR="00A938D6" w:rsidRDefault="00A938D6" w:rsidP="007B47D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462229"/>
    <w:multiLevelType w:val="hybridMultilevel"/>
    <w:tmpl w:val="6268BF70"/>
    <w:lvl w:ilvl="0" w:tplc="023E83D8">
      <w:start w:val="1"/>
      <w:numFmt w:val="bullet"/>
      <w:lvlText w:val=""/>
      <w:lvlJc w:val="left"/>
      <w:pPr>
        <w:ind w:left="360" w:hanging="360"/>
      </w:pPr>
      <w:rPr>
        <w:rFonts w:ascii="Symbol" w:hAnsi="Symbol" w:hint="default"/>
        <w:sz w:val="20"/>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 w15:restartNumberingAfterBreak="0">
    <w:nsid w:val="07085C3A"/>
    <w:multiLevelType w:val="multilevel"/>
    <w:tmpl w:val="AF00490E"/>
    <w:lvl w:ilvl="0">
      <w:start w:val="1"/>
      <w:numFmt w:val="bullet"/>
      <w:lvlText w:val=""/>
      <w:lvlJc w:val="left"/>
      <w:pPr>
        <w:tabs>
          <w:tab w:val="num" w:pos="360"/>
        </w:tabs>
        <w:ind w:left="360" w:hanging="360"/>
      </w:pPr>
      <w:rPr>
        <w:rFonts w:ascii="Wingdings" w:hAnsi="Wingdings" w:hint="default"/>
        <w:sz w:val="20"/>
      </w:rPr>
    </w:lvl>
    <w:lvl w:ilvl="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 w15:restartNumberingAfterBreak="0">
    <w:nsid w:val="07795741"/>
    <w:multiLevelType w:val="hybridMultilevel"/>
    <w:tmpl w:val="4204F560"/>
    <w:lvl w:ilvl="0" w:tplc="0809000F">
      <w:start w:val="1"/>
      <w:numFmt w:val="decimal"/>
      <w:lvlText w:val="%1."/>
      <w:lvlJc w:val="left"/>
      <w:pPr>
        <w:ind w:left="360" w:hanging="360"/>
      </w:pPr>
      <w:rPr>
        <w:rFonts w:hint="default"/>
        <w:sz w:val="20"/>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 w15:restartNumberingAfterBreak="0">
    <w:nsid w:val="0E6A386A"/>
    <w:multiLevelType w:val="hybridMultilevel"/>
    <w:tmpl w:val="A84029D4"/>
    <w:lvl w:ilvl="0" w:tplc="1E642D7E">
      <w:start w:val="1"/>
      <w:numFmt w:val="bullet"/>
      <w:pStyle w:val="VCAAbullet"/>
      <w:lvlText w:val=""/>
      <w:lvlJc w:val="left"/>
      <w:rPr>
        <w:rFonts w:ascii="Symbol" w:hAnsi="Symbol" w:hint="default"/>
        <w:sz w:val="20"/>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 w15:restartNumberingAfterBreak="0">
    <w:nsid w:val="361A3D78"/>
    <w:multiLevelType w:val="hybridMultilevel"/>
    <w:tmpl w:val="6C100678"/>
    <w:lvl w:ilvl="0" w:tplc="08090005">
      <w:start w:val="1"/>
      <w:numFmt w:val="bullet"/>
      <w:lvlText w:val=""/>
      <w:lvlJc w:val="left"/>
      <w:pPr>
        <w:ind w:left="720" w:hanging="360"/>
      </w:pPr>
      <w:rPr>
        <w:rFonts w:ascii="Wingdings" w:hAnsi="Wingding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5A123EFB"/>
    <w:multiLevelType w:val="multilevel"/>
    <w:tmpl w:val="66E2807C"/>
    <w:lvl w:ilvl="0">
      <w:start w:val="1"/>
      <w:numFmt w:val="bullet"/>
      <w:lvlText w:val=""/>
      <w:lvlJc w:val="left"/>
      <w:pPr>
        <w:tabs>
          <w:tab w:val="num" w:pos="-1080"/>
        </w:tabs>
        <w:ind w:left="-1080" w:hanging="360"/>
      </w:pPr>
      <w:rPr>
        <w:rFonts w:ascii="Symbol" w:hAnsi="Symbol" w:hint="default"/>
        <w:sz w:val="20"/>
      </w:rPr>
    </w:lvl>
    <w:lvl w:ilvl="1">
      <w:start w:val="1"/>
      <w:numFmt w:val="lowerLetter"/>
      <w:lvlText w:val="%2)"/>
      <w:lvlJc w:val="left"/>
      <w:pPr>
        <w:ind w:left="-360" w:hanging="360"/>
      </w:pPr>
      <w:rPr>
        <w:rFonts w:hint="default"/>
      </w:rPr>
    </w:lvl>
    <w:lvl w:ilvl="2">
      <w:start w:val="1"/>
      <w:numFmt w:val="lowerLetter"/>
      <w:lvlText w:val="%3)"/>
      <w:lvlJc w:val="left"/>
      <w:pPr>
        <w:tabs>
          <w:tab w:val="num" w:pos="360"/>
        </w:tabs>
        <w:ind w:left="360" w:hanging="360"/>
      </w:pPr>
      <w:rPr>
        <w:rFonts w:hint="default"/>
        <w:sz w:val="22"/>
        <w:szCs w:val="24"/>
      </w:rPr>
    </w:lvl>
    <w:lvl w:ilvl="3">
      <w:start w:val="1"/>
      <w:numFmt w:val="lowerRoman"/>
      <w:lvlText w:val="%4."/>
      <w:lvlJc w:val="right"/>
      <w:pPr>
        <w:ind w:left="1080" w:hanging="360"/>
      </w:pPr>
      <w:rPr>
        <w:rFonts w:hint="default"/>
      </w:rPr>
    </w:lvl>
    <w:lvl w:ilvl="4">
      <w:start w:val="1"/>
      <w:numFmt w:val="lowerRoman"/>
      <w:lvlText w:val="%5."/>
      <w:lvlJc w:val="left"/>
      <w:pPr>
        <w:ind w:left="2160" w:hanging="720"/>
      </w:pPr>
      <w:rPr>
        <w:rFonts w:hint="default"/>
      </w:rPr>
    </w:lvl>
    <w:lvl w:ilvl="5">
      <w:start w:val="2"/>
      <w:numFmt w:val="lowerRoman"/>
      <w:lvlText w:val="%6)"/>
      <w:lvlJc w:val="left"/>
      <w:pPr>
        <w:ind w:left="2880" w:hanging="720"/>
      </w:pPr>
      <w:rPr>
        <w:rFonts w:hint="default"/>
      </w:rPr>
    </w:lvl>
    <w:lvl w:ilvl="6" w:tentative="1">
      <w:start w:val="1"/>
      <w:numFmt w:val="bullet"/>
      <w:lvlText w:val=""/>
      <w:lvlJc w:val="left"/>
      <w:pPr>
        <w:tabs>
          <w:tab w:val="num" w:pos="3240"/>
        </w:tabs>
        <w:ind w:left="3240" w:hanging="360"/>
      </w:pPr>
      <w:rPr>
        <w:rFonts w:ascii="Symbol" w:hAnsi="Symbol" w:hint="default"/>
        <w:sz w:val="20"/>
      </w:rPr>
    </w:lvl>
    <w:lvl w:ilvl="7" w:tentative="1">
      <w:start w:val="1"/>
      <w:numFmt w:val="bullet"/>
      <w:lvlText w:val=""/>
      <w:lvlJc w:val="left"/>
      <w:pPr>
        <w:tabs>
          <w:tab w:val="num" w:pos="3960"/>
        </w:tabs>
        <w:ind w:left="3960" w:hanging="360"/>
      </w:pPr>
      <w:rPr>
        <w:rFonts w:ascii="Symbol" w:hAnsi="Symbol" w:hint="default"/>
        <w:sz w:val="20"/>
      </w:rPr>
    </w:lvl>
    <w:lvl w:ilvl="8" w:tentative="1">
      <w:start w:val="1"/>
      <w:numFmt w:val="bullet"/>
      <w:lvlText w:val=""/>
      <w:lvlJc w:val="left"/>
      <w:pPr>
        <w:tabs>
          <w:tab w:val="num" w:pos="4680"/>
        </w:tabs>
        <w:ind w:left="4680" w:hanging="360"/>
      </w:pPr>
      <w:rPr>
        <w:rFonts w:ascii="Symbol" w:hAnsi="Symbol" w:hint="default"/>
        <w:sz w:val="20"/>
      </w:rPr>
    </w:lvl>
  </w:abstractNum>
  <w:abstractNum w:abstractNumId="6" w15:restartNumberingAfterBreak="0">
    <w:nsid w:val="5CAB4BC9"/>
    <w:multiLevelType w:val="hybridMultilevel"/>
    <w:tmpl w:val="69987C32"/>
    <w:lvl w:ilvl="0" w:tplc="5894A3C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CA25BC4"/>
    <w:multiLevelType w:val="hybridMultilevel"/>
    <w:tmpl w:val="8A2C433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45651F1"/>
    <w:multiLevelType w:val="hybridMultilevel"/>
    <w:tmpl w:val="4B9888F2"/>
    <w:lvl w:ilvl="0" w:tplc="08090019">
      <w:start w:val="1"/>
      <w:numFmt w:val="lowerLetter"/>
      <w:lvlText w:val="%1."/>
      <w:lvlJc w:val="left"/>
      <w:pPr>
        <w:ind w:left="720" w:hanging="360"/>
      </w:pPr>
      <w:rPr>
        <w:rFonts w:hint="default"/>
      </w:r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4FA7567"/>
    <w:multiLevelType w:val="hybridMultilevel"/>
    <w:tmpl w:val="856643A8"/>
    <w:lvl w:ilvl="0" w:tplc="08090005">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0" w15:restartNumberingAfterBreak="0">
    <w:nsid w:val="77DC089F"/>
    <w:multiLevelType w:val="hybridMultilevel"/>
    <w:tmpl w:val="F48EA218"/>
    <w:lvl w:ilvl="0" w:tplc="0809001B">
      <w:start w:val="1"/>
      <w:numFmt w:val="lowerRoman"/>
      <w:lvlText w:val="%1."/>
      <w:lvlJc w:val="right"/>
      <w:pPr>
        <w:ind w:left="717" w:hanging="360"/>
      </w:p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11" w15:restartNumberingAfterBreak="0">
    <w:nsid w:val="7AB07997"/>
    <w:multiLevelType w:val="hybridMultilevel"/>
    <w:tmpl w:val="AD08A9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FDA357E"/>
    <w:multiLevelType w:val="hybridMultilevel"/>
    <w:tmpl w:val="0CE27C04"/>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25329104">
    <w:abstractNumId w:val="1"/>
  </w:num>
  <w:num w:numId="2" w16cid:durableId="1226448417">
    <w:abstractNumId w:val="5"/>
  </w:num>
  <w:num w:numId="3" w16cid:durableId="871498444">
    <w:abstractNumId w:val="11"/>
  </w:num>
  <w:num w:numId="4" w16cid:durableId="834078354">
    <w:abstractNumId w:val="9"/>
  </w:num>
  <w:num w:numId="5" w16cid:durableId="639917099">
    <w:abstractNumId w:val="3"/>
  </w:num>
  <w:num w:numId="6" w16cid:durableId="1093820845">
    <w:abstractNumId w:val="0"/>
  </w:num>
  <w:num w:numId="7" w16cid:durableId="288904838">
    <w:abstractNumId w:val="2"/>
  </w:num>
  <w:num w:numId="8" w16cid:durableId="1031298874">
    <w:abstractNumId w:val="7"/>
  </w:num>
  <w:num w:numId="9" w16cid:durableId="1546677923">
    <w:abstractNumId w:val="4"/>
  </w:num>
  <w:num w:numId="10" w16cid:durableId="463935507">
    <w:abstractNumId w:val="8"/>
  </w:num>
  <w:num w:numId="11" w16cid:durableId="512187634">
    <w:abstractNumId w:val="12"/>
  </w:num>
  <w:num w:numId="12" w16cid:durableId="1522620811">
    <w:abstractNumId w:val="10"/>
  </w:num>
  <w:num w:numId="13" w16cid:durableId="4712908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0D2C"/>
    <w:rsid w:val="000447E1"/>
    <w:rsid w:val="00054F1D"/>
    <w:rsid w:val="0007445C"/>
    <w:rsid w:val="000911A7"/>
    <w:rsid w:val="00094EA1"/>
    <w:rsid w:val="0009710F"/>
    <w:rsid w:val="000D18D3"/>
    <w:rsid w:val="000D2C80"/>
    <w:rsid w:val="000F2420"/>
    <w:rsid w:val="00101D25"/>
    <w:rsid w:val="0013069E"/>
    <w:rsid w:val="001346D6"/>
    <w:rsid w:val="00134C68"/>
    <w:rsid w:val="001525EA"/>
    <w:rsid w:val="001705E8"/>
    <w:rsid w:val="001727B3"/>
    <w:rsid w:val="00173243"/>
    <w:rsid w:val="00193C90"/>
    <w:rsid w:val="001B0625"/>
    <w:rsid w:val="001B0C6A"/>
    <w:rsid w:val="001B76F7"/>
    <w:rsid w:val="001F3C0F"/>
    <w:rsid w:val="00282731"/>
    <w:rsid w:val="002867CD"/>
    <w:rsid w:val="002A4623"/>
    <w:rsid w:val="002D0B39"/>
    <w:rsid w:val="002D718B"/>
    <w:rsid w:val="002E1337"/>
    <w:rsid w:val="00300BAF"/>
    <w:rsid w:val="00303DFE"/>
    <w:rsid w:val="00313BA4"/>
    <w:rsid w:val="00340D2C"/>
    <w:rsid w:val="00346D80"/>
    <w:rsid w:val="00354352"/>
    <w:rsid w:val="0036284E"/>
    <w:rsid w:val="003C52D9"/>
    <w:rsid w:val="003E7771"/>
    <w:rsid w:val="00400F71"/>
    <w:rsid w:val="0041394F"/>
    <w:rsid w:val="0049629F"/>
    <w:rsid w:val="004C2ADE"/>
    <w:rsid w:val="004C6EA6"/>
    <w:rsid w:val="004D31C4"/>
    <w:rsid w:val="00524FE8"/>
    <w:rsid w:val="005308B2"/>
    <w:rsid w:val="00566A03"/>
    <w:rsid w:val="005704A7"/>
    <w:rsid w:val="00582BE9"/>
    <w:rsid w:val="005F03EF"/>
    <w:rsid w:val="00610CC6"/>
    <w:rsid w:val="00613509"/>
    <w:rsid w:val="00623B49"/>
    <w:rsid w:val="00636C3A"/>
    <w:rsid w:val="00681CC3"/>
    <w:rsid w:val="006B400B"/>
    <w:rsid w:val="006D12F6"/>
    <w:rsid w:val="00704CED"/>
    <w:rsid w:val="00783D8C"/>
    <w:rsid w:val="007B47DA"/>
    <w:rsid w:val="007C0F92"/>
    <w:rsid w:val="007D08D6"/>
    <w:rsid w:val="007D59C8"/>
    <w:rsid w:val="00817E49"/>
    <w:rsid w:val="008400E2"/>
    <w:rsid w:val="00852CAC"/>
    <w:rsid w:val="0087404D"/>
    <w:rsid w:val="00877726"/>
    <w:rsid w:val="008F45BB"/>
    <w:rsid w:val="009037F2"/>
    <w:rsid w:val="00905369"/>
    <w:rsid w:val="0092661E"/>
    <w:rsid w:val="0095420A"/>
    <w:rsid w:val="00957FE3"/>
    <w:rsid w:val="00964F93"/>
    <w:rsid w:val="00973799"/>
    <w:rsid w:val="009B7F4E"/>
    <w:rsid w:val="009D3484"/>
    <w:rsid w:val="009F0F73"/>
    <w:rsid w:val="00A17B38"/>
    <w:rsid w:val="00A34E30"/>
    <w:rsid w:val="00A44097"/>
    <w:rsid w:val="00A575BD"/>
    <w:rsid w:val="00A635F4"/>
    <w:rsid w:val="00A6427E"/>
    <w:rsid w:val="00A669AE"/>
    <w:rsid w:val="00A938D6"/>
    <w:rsid w:val="00AC274D"/>
    <w:rsid w:val="00AD31DA"/>
    <w:rsid w:val="00B0668F"/>
    <w:rsid w:val="00B20689"/>
    <w:rsid w:val="00B341A9"/>
    <w:rsid w:val="00B44B1B"/>
    <w:rsid w:val="00B6468E"/>
    <w:rsid w:val="00BC210B"/>
    <w:rsid w:val="00BC5FC9"/>
    <w:rsid w:val="00BD05C8"/>
    <w:rsid w:val="00BE60F4"/>
    <w:rsid w:val="00CC1F0B"/>
    <w:rsid w:val="00CC280F"/>
    <w:rsid w:val="00CC4190"/>
    <w:rsid w:val="00CD1C62"/>
    <w:rsid w:val="00D05216"/>
    <w:rsid w:val="00D33305"/>
    <w:rsid w:val="00D335B6"/>
    <w:rsid w:val="00D41F6C"/>
    <w:rsid w:val="00D667FB"/>
    <w:rsid w:val="00D96284"/>
    <w:rsid w:val="00DB2A27"/>
    <w:rsid w:val="00DC0E6D"/>
    <w:rsid w:val="00DC32D2"/>
    <w:rsid w:val="00DC6159"/>
    <w:rsid w:val="00DC6C12"/>
    <w:rsid w:val="00DC6C82"/>
    <w:rsid w:val="00DC70F2"/>
    <w:rsid w:val="00DD437E"/>
    <w:rsid w:val="00DD6E6F"/>
    <w:rsid w:val="00E27673"/>
    <w:rsid w:val="00E372A7"/>
    <w:rsid w:val="00E54D51"/>
    <w:rsid w:val="00E74E16"/>
    <w:rsid w:val="00EB2332"/>
    <w:rsid w:val="00EB3AD8"/>
    <w:rsid w:val="00EC0E29"/>
    <w:rsid w:val="00EC2BB1"/>
    <w:rsid w:val="00EE31AE"/>
    <w:rsid w:val="00EF6574"/>
    <w:rsid w:val="00F27221"/>
    <w:rsid w:val="00FC22E0"/>
    <w:rsid w:val="00FE0A0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41ED67"/>
  <w15:chartTrackingRefBased/>
  <w15:docId w15:val="{59BF1980-DB88-5F4D-97C8-E0B21874DB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4D51"/>
    <w:rPr>
      <w:rFonts w:asciiTheme="majorHAnsi" w:hAnsiTheme="majorHAnsi"/>
      <w:sz w:val="22"/>
    </w:rPr>
  </w:style>
  <w:style w:type="paragraph" w:styleId="Heading1">
    <w:name w:val="heading 1"/>
    <w:basedOn w:val="Normal"/>
    <w:next w:val="Normal"/>
    <w:link w:val="Heading1Char"/>
    <w:uiPriority w:val="9"/>
    <w:qFormat/>
    <w:rsid w:val="00B20689"/>
    <w:pPr>
      <w:keepNext/>
      <w:keepLines/>
      <w:spacing w:before="240"/>
      <w:outlineLvl w:val="0"/>
    </w:pPr>
    <w:rPr>
      <w:rFonts w:eastAsiaTheme="majorEastAsia" w:cstheme="majorBidi"/>
      <w:b/>
      <w:color w:val="2F5496" w:themeColor="accent1" w:themeShade="BF"/>
      <w:sz w:val="32"/>
      <w:szCs w:val="32"/>
    </w:rPr>
  </w:style>
  <w:style w:type="paragraph" w:styleId="Heading2">
    <w:name w:val="heading 2"/>
    <w:basedOn w:val="Normal"/>
    <w:next w:val="Normal"/>
    <w:link w:val="Heading2Char"/>
    <w:uiPriority w:val="9"/>
    <w:unhideWhenUsed/>
    <w:qFormat/>
    <w:rsid w:val="00B20689"/>
    <w:pPr>
      <w:keepNext/>
      <w:keepLines/>
      <w:spacing w:before="40"/>
      <w:outlineLvl w:val="1"/>
    </w:pPr>
    <w:rPr>
      <w:rFonts w:eastAsiaTheme="majorEastAsia" w:cstheme="majorBidi"/>
      <w:b/>
      <w:color w:val="2F5496" w:themeColor="accent1" w:themeShade="BF"/>
      <w:sz w:val="26"/>
      <w:szCs w:val="26"/>
    </w:rPr>
  </w:style>
  <w:style w:type="paragraph" w:styleId="Heading3">
    <w:name w:val="heading 3"/>
    <w:basedOn w:val="Normal"/>
    <w:next w:val="Normal"/>
    <w:link w:val="Heading3Char"/>
    <w:uiPriority w:val="9"/>
    <w:unhideWhenUsed/>
    <w:qFormat/>
    <w:rsid w:val="00B20689"/>
    <w:pPr>
      <w:keepNext/>
      <w:keepLines/>
      <w:spacing w:before="40"/>
      <w:outlineLvl w:val="2"/>
    </w:pPr>
    <w:rPr>
      <w:rFonts w:eastAsiaTheme="majorEastAsia" w:cstheme="majorBidi"/>
      <w:b/>
      <w:color w:val="1F3763" w:themeColor="accent1" w:themeShade="7F"/>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20689"/>
    <w:rPr>
      <w:rFonts w:asciiTheme="majorHAnsi" w:eastAsiaTheme="majorEastAsia" w:hAnsiTheme="majorHAnsi" w:cstheme="majorBidi"/>
      <w:b/>
      <w:color w:val="2F5496" w:themeColor="accent1" w:themeShade="BF"/>
      <w:sz w:val="32"/>
      <w:szCs w:val="32"/>
    </w:rPr>
  </w:style>
  <w:style w:type="character" w:customStyle="1" w:styleId="Heading2Char">
    <w:name w:val="Heading 2 Char"/>
    <w:basedOn w:val="DefaultParagraphFont"/>
    <w:link w:val="Heading2"/>
    <w:uiPriority w:val="9"/>
    <w:rsid w:val="00B20689"/>
    <w:rPr>
      <w:rFonts w:asciiTheme="majorHAnsi" w:eastAsiaTheme="majorEastAsia" w:hAnsiTheme="majorHAnsi" w:cstheme="majorBidi"/>
      <w:b/>
      <w:color w:val="2F5496" w:themeColor="accent1" w:themeShade="BF"/>
      <w:sz w:val="26"/>
      <w:szCs w:val="26"/>
    </w:rPr>
  </w:style>
  <w:style w:type="character" w:customStyle="1" w:styleId="Heading3Char">
    <w:name w:val="Heading 3 Char"/>
    <w:basedOn w:val="DefaultParagraphFont"/>
    <w:link w:val="Heading3"/>
    <w:uiPriority w:val="9"/>
    <w:rsid w:val="00B20689"/>
    <w:rPr>
      <w:rFonts w:asciiTheme="majorHAnsi" w:eastAsiaTheme="majorEastAsia" w:hAnsiTheme="majorHAnsi" w:cstheme="majorBidi"/>
      <w:b/>
      <w:color w:val="1F3763" w:themeColor="accent1" w:themeShade="7F"/>
    </w:rPr>
  </w:style>
  <w:style w:type="paragraph" w:styleId="ListParagraph">
    <w:name w:val="List Paragraph"/>
    <w:basedOn w:val="Normal"/>
    <w:uiPriority w:val="34"/>
    <w:qFormat/>
    <w:rsid w:val="00340D2C"/>
    <w:pPr>
      <w:ind w:left="720"/>
      <w:contextualSpacing/>
    </w:pPr>
  </w:style>
  <w:style w:type="paragraph" w:customStyle="1" w:styleId="VCAAbullet">
    <w:name w:val="VCAA bullet"/>
    <w:basedOn w:val="Normal"/>
    <w:qFormat/>
    <w:rsid w:val="00340D2C"/>
    <w:pPr>
      <w:numPr>
        <w:numId w:val="5"/>
      </w:numPr>
      <w:spacing w:before="60" w:after="60" w:line="280" w:lineRule="exact"/>
      <w:ind w:left="425" w:hanging="425"/>
      <w:contextualSpacing/>
    </w:pPr>
    <w:rPr>
      <w:rFonts w:ascii="Arial" w:eastAsia="Times New Roman" w:hAnsi="Arial" w:cs="Arial"/>
      <w:color w:val="000000" w:themeColor="text1"/>
      <w:kern w:val="22"/>
      <w:sz w:val="20"/>
      <w:szCs w:val="22"/>
      <w:lang w:val="en-GB" w:eastAsia="ja-JP"/>
      <w14:ligatures w14:val="none"/>
    </w:rPr>
  </w:style>
  <w:style w:type="paragraph" w:customStyle="1" w:styleId="VCAAHeading5">
    <w:name w:val="VCAA Heading 5"/>
    <w:next w:val="Normal"/>
    <w:qFormat/>
    <w:rsid w:val="00340D2C"/>
    <w:pPr>
      <w:spacing w:before="240" w:after="120" w:line="320" w:lineRule="exact"/>
      <w:outlineLvl w:val="5"/>
    </w:pPr>
    <w:rPr>
      <w:rFonts w:ascii="Arial" w:hAnsi="Arial" w:cs="Arial"/>
      <w:color w:val="0F7EB4"/>
      <w:kern w:val="0"/>
      <w:szCs w:val="20"/>
      <w:lang w:val="en" w:eastAsia="en-AU"/>
      <w14:ligatures w14:val="none"/>
    </w:rPr>
  </w:style>
  <w:style w:type="character" w:styleId="Hyperlink">
    <w:name w:val="Hyperlink"/>
    <w:basedOn w:val="DefaultParagraphFont"/>
    <w:uiPriority w:val="99"/>
    <w:unhideWhenUsed/>
    <w:rsid w:val="00B6468E"/>
    <w:rPr>
      <w:color w:val="0563C1" w:themeColor="hyperlink"/>
      <w:u w:val="single"/>
    </w:rPr>
  </w:style>
  <w:style w:type="character" w:styleId="UnresolvedMention">
    <w:name w:val="Unresolved Mention"/>
    <w:basedOn w:val="DefaultParagraphFont"/>
    <w:uiPriority w:val="99"/>
    <w:semiHidden/>
    <w:unhideWhenUsed/>
    <w:rsid w:val="00B6468E"/>
    <w:rPr>
      <w:color w:val="605E5C"/>
      <w:shd w:val="clear" w:color="auto" w:fill="E1DFDD"/>
    </w:rPr>
  </w:style>
  <w:style w:type="paragraph" w:styleId="Footer">
    <w:name w:val="footer"/>
    <w:basedOn w:val="Normal"/>
    <w:link w:val="FooterChar"/>
    <w:uiPriority w:val="99"/>
    <w:unhideWhenUsed/>
    <w:rsid w:val="007B47DA"/>
    <w:pPr>
      <w:tabs>
        <w:tab w:val="center" w:pos="4513"/>
        <w:tab w:val="right" w:pos="9026"/>
      </w:tabs>
    </w:pPr>
  </w:style>
  <w:style w:type="character" w:customStyle="1" w:styleId="FooterChar">
    <w:name w:val="Footer Char"/>
    <w:basedOn w:val="DefaultParagraphFont"/>
    <w:link w:val="Footer"/>
    <w:uiPriority w:val="99"/>
    <w:rsid w:val="007B47DA"/>
    <w:rPr>
      <w:rFonts w:asciiTheme="majorHAnsi" w:hAnsiTheme="majorHAnsi"/>
      <w:sz w:val="22"/>
    </w:rPr>
  </w:style>
  <w:style w:type="character" w:styleId="PageNumber">
    <w:name w:val="page number"/>
    <w:basedOn w:val="DefaultParagraphFont"/>
    <w:uiPriority w:val="99"/>
    <w:semiHidden/>
    <w:unhideWhenUsed/>
    <w:rsid w:val="007B47DA"/>
  </w:style>
  <w:style w:type="character" w:styleId="PlaceholderText">
    <w:name w:val="Placeholder Text"/>
    <w:basedOn w:val="DefaultParagraphFont"/>
    <w:uiPriority w:val="99"/>
    <w:semiHidden/>
    <w:rsid w:val="00A575BD"/>
    <w:rPr>
      <w:color w:val="666666"/>
    </w:rPr>
  </w:style>
  <w:style w:type="paragraph" w:styleId="Title">
    <w:name w:val="Title"/>
    <w:basedOn w:val="Normal"/>
    <w:link w:val="TitleChar"/>
    <w:qFormat/>
    <w:rsid w:val="007D08D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overflowPunct w:val="0"/>
      <w:autoSpaceDE w:val="0"/>
      <w:autoSpaceDN w:val="0"/>
      <w:adjustRightInd w:val="0"/>
      <w:jc w:val="center"/>
      <w:textAlignment w:val="baseline"/>
    </w:pPr>
    <w:rPr>
      <w:rFonts w:ascii="Vivaldi" w:eastAsia="Times New Roman" w:hAnsi="Vivaldi" w:cs="Times New Roman"/>
      <w:kern w:val="0"/>
      <w:sz w:val="44"/>
      <w:szCs w:val="20"/>
      <w:lang w:val="en-US"/>
      <w14:ligatures w14:val="none"/>
    </w:rPr>
  </w:style>
  <w:style w:type="character" w:customStyle="1" w:styleId="TitleChar">
    <w:name w:val="Title Char"/>
    <w:basedOn w:val="DefaultParagraphFont"/>
    <w:link w:val="Title"/>
    <w:rsid w:val="007D08D6"/>
    <w:rPr>
      <w:rFonts w:ascii="Vivaldi" w:eastAsia="Times New Roman" w:hAnsi="Vivaldi" w:cs="Times New Roman"/>
      <w:kern w:val="0"/>
      <w:sz w:val="44"/>
      <w:szCs w:val="2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2139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sciencedirec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7</Pages>
  <Words>2232</Words>
  <Characters>12723</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Adele Hudson</dc:creator>
  <cp:keywords/>
  <dc:description/>
  <cp:lastModifiedBy>Adele Hudson</cp:lastModifiedBy>
  <cp:revision>38</cp:revision>
  <cp:lastPrinted>2024-06-04T22:09:00Z</cp:lastPrinted>
  <dcterms:created xsi:type="dcterms:W3CDTF">2024-06-04T12:10:00Z</dcterms:created>
  <dcterms:modified xsi:type="dcterms:W3CDTF">2025-02-19T04:16:00Z</dcterms:modified>
</cp:coreProperties>
</file>